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8601E" w14:textId="761B1C66" w:rsidR="00D13B1F" w:rsidRPr="00A74E11" w:rsidRDefault="002A6059" w:rsidP="003173A0">
      <w:pPr>
        <w:pStyle w:val="Titel"/>
        <w:pBdr>
          <w:bottom w:val="single" w:sz="4" w:space="1" w:color="FF0000"/>
        </w:pBdr>
        <w:spacing w:after="0" w:line="240" w:lineRule="auto"/>
        <w:jc w:val="left"/>
        <w:rPr>
          <w:sz w:val="36"/>
          <w:szCs w:val="36"/>
          <w:lang w:val="fr-CH"/>
        </w:rPr>
      </w:pPr>
      <w:r w:rsidRPr="00A74E11">
        <w:rPr>
          <w:lang w:val="fr-CH"/>
        </w:rPr>
        <w:t>PLAN DE PROTECTION STANDARD SOUS COVID-19 :</w:t>
      </w:r>
      <w:r w:rsidR="003A5B78" w:rsidRPr="00A74E11">
        <w:rPr>
          <w:lang w:val="fr-CH"/>
        </w:rPr>
        <w:t xml:space="preserve"> </w:t>
      </w:r>
      <w:r w:rsidRPr="00A74E11">
        <w:rPr>
          <w:lang w:val="fr-CH"/>
        </w:rPr>
        <w:t>MODÈLE POUR les magasins de la brasserie</w:t>
      </w:r>
    </w:p>
    <w:p w14:paraId="5BAC5895" w14:textId="7251F6B4" w:rsidR="00D13B1F" w:rsidRPr="00A74E11" w:rsidRDefault="003A5B78">
      <w:pPr>
        <w:spacing w:before="360" w:after="240" w:line="240" w:lineRule="auto"/>
        <w:rPr>
          <w:sz w:val="15"/>
          <w:szCs w:val="15"/>
          <w:lang w:val="fr-CH"/>
        </w:rPr>
      </w:pPr>
      <w:r w:rsidRPr="00A74E11">
        <w:rPr>
          <w:sz w:val="15"/>
          <w:szCs w:val="15"/>
          <w:lang w:val="fr-CH"/>
        </w:rPr>
        <w:t>Version</w:t>
      </w:r>
      <w:r w:rsidR="002A6059" w:rsidRPr="00A74E11">
        <w:rPr>
          <w:sz w:val="15"/>
          <w:szCs w:val="15"/>
          <w:lang w:val="fr-CH"/>
        </w:rPr>
        <w:t xml:space="preserve"> du</w:t>
      </w:r>
      <w:r w:rsidRPr="00A74E11">
        <w:rPr>
          <w:sz w:val="15"/>
          <w:szCs w:val="15"/>
          <w:lang w:val="fr-CH"/>
        </w:rPr>
        <w:t xml:space="preserve"> </w:t>
      </w:r>
      <w:r w:rsidR="00EF5E2A" w:rsidRPr="00A74E11">
        <w:rPr>
          <w:sz w:val="15"/>
          <w:szCs w:val="15"/>
          <w:lang w:val="fr-CH"/>
        </w:rPr>
        <w:t>5</w:t>
      </w:r>
      <w:r w:rsidR="002A6059" w:rsidRPr="00A74E11">
        <w:rPr>
          <w:sz w:val="15"/>
          <w:szCs w:val="15"/>
          <w:lang w:val="fr-CH"/>
        </w:rPr>
        <w:t xml:space="preserve"> mai </w:t>
      </w:r>
      <w:r w:rsidRPr="00A74E11">
        <w:rPr>
          <w:sz w:val="15"/>
          <w:szCs w:val="15"/>
          <w:lang w:val="fr-CH"/>
        </w:rPr>
        <w:t>2020</w:t>
      </w:r>
      <w:r w:rsidR="00EF5E2A" w:rsidRPr="00A74E11">
        <w:rPr>
          <w:sz w:val="15"/>
          <w:szCs w:val="15"/>
          <w:lang w:val="fr-CH"/>
        </w:rPr>
        <w:t xml:space="preserve"> / </w:t>
      </w:r>
      <w:r w:rsidR="002A6059" w:rsidRPr="00A74E11">
        <w:rPr>
          <w:sz w:val="15"/>
          <w:szCs w:val="15"/>
          <w:lang w:val="fr-CH"/>
        </w:rPr>
        <w:t>Association suisse des brasseries</w:t>
      </w:r>
    </w:p>
    <w:p w14:paraId="67BBEAF2" w14:textId="77777777" w:rsidR="002A6059" w:rsidRPr="00A74E11" w:rsidRDefault="002A6059" w:rsidP="009D4B93">
      <w:pPr>
        <w:pStyle w:val="EinleitungTitel"/>
        <w:rPr>
          <w:lang w:val="fr-CH"/>
        </w:rPr>
      </w:pPr>
      <w:r w:rsidRPr="00A74E11">
        <w:rPr>
          <w:lang w:val="fr-CH"/>
        </w:rPr>
        <w:t>INTRODUCTION</w:t>
      </w:r>
    </w:p>
    <w:p w14:paraId="5AFDC0C4" w14:textId="2FBF4B59" w:rsidR="00EF5E2A" w:rsidRPr="00A74E11" w:rsidRDefault="002A6059" w:rsidP="009D4B93">
      <w:pPr>
        <w:pStyle w:val="EinleitungTitel"/>
        <w:rPr>
          <w:rFonts w:cs="Times New Roman"/>
          <w:b w:val="0"/>
          <w:caps w:val="0"/>
          <w:szCs w:val="24"/>
          <w:lang w:val="fr-CH"/>
        </w:rPr>
      </w:pPr>
      <w:r w:rsidRPr="00A74E11">
        <w:rPr>
          <w:b w:val="0"/>
          <w:caps w:val="0"/>
          <w:lang w:val="fr-CH"/>
        </w:rPr>
        <w:t>Les mesures de protection suivantes sont recommandées pour le magasin de la brasserie (épicerie située à proximité de la brasserie).</w:t>
      </w:r>
      <w:r w:rsidR="00EF5E2A" w:rsidRPr="00A74E11">
        <w:rPr>
          <w:b w:val="0"/>
          <w:caps w:val="0"/>
          <w:lang w:val="fr-CH"/>
        </w:rPr>
        <w:t xml:space="preserve"> </w:t>
      </w:r>
      <w:r w:rsidRPr="00A74E11">
        <w:rPr>
          <w:b w:val="0"/>
          <w:caps w:val="0"/>
          <w:lang w:val="fr-CH"/>
        </w:rPr>
        <w:t>Il est possible de recourir à d’autres mesures si la situation le nécessite, que ces mesures correspondent au principe de protection et qu’elles offrent une protection similaire, voire meilleure.</w:t>
      </w:r>
    </w:p>
    <w:p w14:paraId="4E65D3C1" w14:textId="297DE97C" w:rsidR="00EF5E2A" w:rsidRPr="00A74E11" w:rsidRDefault="00EF5E2A" w:rsidP="00EF5E2A">
      <w:pPr>
        <w:rPr>
          <w:lang w:val="fr-CH"/>
        </w:rPr>
      </w:pPr>
    </w:p>
    <w:tbl>
      <w:tblPr>
        <w:tblStyle w:val="Tabellenrast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3242"/>
        <w:gridCol w:w="4002"/>
      </w:tblGrid>
      <w:tr w:rsidR="00712B9A" w:rsidRPr="00A74E11" w14:paraId="529F5A78" w14:textId="77777777" w:rsidTr="00712B9A">
        <w:trPr>
          <w:trHeight w:val="2268"/>
        </w:trPr>
        <w:tc>
          <w:tcPr>
            <w:tcW w:w="1824" w:type="dxa"/>
            <w:tcBorders>
              <w:top w:val="nil"/>
              <w:left w:val="nil"/>
              <w:bottom w:val="nil"/>
              <w:right w:val="nil"/>
            </w:tcBorders>
            <w:shd w:val="clear" w:color="auto" w:fill="1C9137"/>
            <w:vAlign w:val="center"/>
          </w:tcPr>
          <w:p w14:paraId="7F30A43F" w14:textId="77777777" w:rsidR="00712B9A" w:rsidRPr="00A74E11" w:rsidRDefault="00712B9A" w:rsidP="00712B9A">
            <w:pPr>
              <w:spacing w:after="0" w:line="240" w:lineRule="auto"/>
              <w:jc w:val="center"/>
              <w:rPr>
                <w:sz w:val="144"/>
                <w:szCs w:val="144"/>
                <w:lang w:val="fr-CH"/>
              </w:rPr>
            </w:pPr>
            <w:r w:rsidRPr="00A74E11">
              <w:rPr>
                <w:sz w:val="144"/>
                <w:szCs w:val="144"/>
                <w:lang w:val="fr-CH"/>
              </w:rPr>
              <w:t>S</w:t>
            </w:r>
          </w:p>
        </w:tc>
        <w:tc>
          <w:tcPr>
            <w:tcW w:w="3242" w:type="dxa"/>
            <w:tcBorders>
              <w:top w:val="nil"/>
              <w:left w:val="nil"/>
              <w:bottom w:val="nil"/>
              <w:right w:val="nil"/>
            </w:tcBorders>
            <w:shd w:val="clear" w:color="auto" w:fill="CEF6D8"/>
            <w:tcMar>
              <w:right w:w="284" w:type="dxa"/>
            </w:tcMar>
            <w:vAlign w:val="center"/>
          </w:tcPr>
          <w:p w14:paraId="081A011F" w14:textId="13E802D3" w:rsidR="00712B9A" w:rsidRPr="00A74E11" w:rsidRDefault="00712B9A" w:rsidP="00712B9A">
            <w:pPr>
              <w:spacing w:after="0" w:line="240" w:lineRule="auto"/>
              <w:ind w:left="177"/>
              <w:jc w:val="left"/>
              <w:rPr>
                <w:sz w:val="24"/>
                <w:lang w:val="fr-CH"/>
              </w:rPr>
            </w:pPr>
            <w:r w:rsidRPr="00A74E11">
              <w:rPr>
                <w:b/>
                <w:sz w:val="24"/>
                <w:lang w:val="fr-CH"/>
              </w:rPr>
              <w:t>S</w:t>
            </w:r>
            <w:r w:rsidRPr="00A74E11">
              <w:rPr>
                <w:sz w:val="24"/>
                <w:lang w:val="fr-CH"/>
              </w:rPr>
              <w:t xml:space="preserve"> pour substitution ; condition </w:t>
            </w:r>
            <w:r w:rsidRPr="00A74E11">
              <w:rPr>
                <w:i/>
                <w:iCs/>
                <w:sz w:val="24"/>
                <w:lang w:val="fr-CH"/>
              </w:rPr>
              <w:t>sine qua non</w:t>
            </w:r>
            <w:r w:rsidRPr="00A74E11">
              <w:rPr>
                <w:sz w:val="24"/>
                <w:lang w:val="fr-CH"/>
              </w:rPr>
              <w:t xml:space="preserve"> concernant le COVID-19 : une distance suffisante (p. ex. télétravail).</w:t>
            </w:r>
          </w:p>
        </w:tc>
        <w:tc>
          <w:tcPr>
            <w:tcW w:w="4002" w:type="dxa"/>
            <w:tcBorders>
              <w:top w:val="single" w:sz="4" w:space="0" w:color="CEF6D8"/>
              <w:left w:val="nil"/>
              <w:bottom w:val="single" w:sz="4" w:space="0" w:color="FAEA9C"/>
              <w:right w:val="single" w:sz="4" w:space="0" w:color="CEF6D8"/>
            </w:tcBorders>
            <w:vAlign w:val="center"/>
          </w:tcPr>
          <w:p w14:paraId="68A9BC07" w14:textId="77777777" w:rsidR="00712B9A" w:rsidRPr="00A74E11" w:rsidRDefault="00712B9A" w:rsidP="00712B9A">
            <w:pPr>
              <w:spacing w:after="0" w:line="240" w:lineRule="auto"/>
              <w:jc w:val="center"/>
              <w:rPr>
                <w:lang w:val="fr-CH"/>
              </w:rPr>
            </w:pPr>
            <w:r w:rsidRPr="00A74E11">
              <w:rPr>
                <w:noProof/>
                <w:lang w:val="fr-CH" w:eastAsia="de-CH"/>
              </w:rPr>
              <w:drawing>
                <wp:inline distT="0" distB="0" distL="0" distR="0" wp14:anchorId="4FBBF03A" wp14:editId="77FBC506">
                  <wp:extent cx="1890591" cy="1440000"/>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izzero_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0591" cy="1440000"/>
                          </a:xfrm>
                          <a:prstGeom prst="rect">
                            <a:avLst/>
                          </a:prstGeom>
                        </pic:spPr>
                      </pic:pic>
                    </a:graphicData>
                  </a:graphic>
                </wp:inline>
              </w:drawing>
            </w:r>
          </w:p>
        </w:tc>
      </w:tr>
      <w:tr w:rsidR="00712B9A" w:rsidRPr="00A74E11" w14:paraId="28F3F51F" w14:textId="77777777" w:rsidTr="00712B9A">
        <w:trPr>
          <w:trHeight w:val="2268"/>
        </w:trPr>
        <w:tc>
          <w:tcPr>
            <w:tcW w:w="1824" w:type="dxa"/>
            <w:tcBorders>
              <w:top w:val="nil"/>
              <w:left w:val="nil"/>
              <w:bottom w:val="nil"/>
              <w:right w:val="nil"/>
            </w:tcBorders>
            <w:shd w:val="clear" w:color="auto" w:fill="FFFF00"/>
            <w:vAlign w:val="center"/>
          </w:tcPr>
          <w:p w14:paraId="465E8616" w14:textId="77777777" w:rsidR="00712B9A" w:rsidRPr="00A74E11" w:rsidRDefault="00712B9A" w:rsidP="00712B9A">
            <w:pPr>
              <w:spacing w:after="0" w:line="240" w:lineRule="auto"/>
              <w:jc w:val="center"/>
              <w:rPr>
                <w:sz w:val="144"/>
                <w:szCs w:val="144"/>
                <w:lang w:val="fr-CH"/>
              </w:rPr>
            </w:pPr>
            <w:r w:rsidRPr="00A74E11">
              <w:rPr>
                <w:sz w:val="144"/>
                <w:szCs w:val="144"/>
                <w:lang w:val="fr-CH"/>
              </w:rPr>
              <w:t>T</w:t>
            </w:r>
          </w:p>
        </w:tc>
        <w:tc>
          <w:tcPr>
            <w:tcW w:w="3242" w:type="dxa"/>
            <w:tcBorders>
              <w:top w:val="nil"/>
              <w:left w:val="nil"/>
              <w:bottom w:val="nil"/>
              <w:right w:val="single" w:sz="4" w:space="0" w:color="FAEA9C"/>
            </w:tcBorders>
            <w:shd w:val="clear" w:color="auto" w:fill="FCF1BC"/>
            <w:tcMar>
              <w:right w:w="284" w:type="dxa"/>
            </w:tcMar>
            <w:vAlign w:val="center"/>
          </w:tcPr>
          <w:p w14:paraId="334AC153" w14:textId="022E5E44" w:rsidR="00712B9A" w:rsidRPr="00A74E11" w:rsidRDefault="00712B9A" w:rsidP="00712B9A">
            <w:pPr>
              <w:spacing w:after="0" w:line="240" w:lineRule="auto"/>
              <w:ind w:left="177"/>
              <w:jc w:val="left"/>
              <w:rPr>
                <w:sz w:val="24"/>
                <w:lang w:val="fr-CH"/>
              </w:rPr>
            </w:pPr>
            <w:r w:rsidRPr="00A74E11">
              <w:rPr>
                <w:b/>
                <w:sz w:val="24"/>
                <w:lang w:val="fr-CH"/>
              </w:rPr>
              <w:t>T</w:t>
            </w:r>
            <w:r w:rsidRPr="00A74E11">
              <w:rPr>
                <w:sz w:val="24"/>
                <w:lang w:val="fr-CH"/>
              </w:rPr>
              <w:t xml:space="preserve"> pour mesures techniques (p. ex. parois en plastique transparent, postes de travail séparés).</w:t>
            </w:r>
          </w:p>
        </w:tc>
        <w:tc>
          <w:tcPr>
            <w:tcW w:w="4002" w:type="dxa"/>
            <w:tcBorders>
              <w:top w:val="single" w:sz="4" w:space="0" w:color="FAEA9C"/>
              <w:left w:val="single" w:sz="4" w:space="0" w:color="FAEA9C"/>
              <w:bottom w:val="single" w:sz="4" w:space="0" w:color="F3C797"/>
              <w:right w:val="single" w:sz="4" w:space="0" w:color="FAEA9C"/>
            </w:tcBorders>
            <w:vAlign w:val="center"/>
          </w:tcPr>
          <w:p w14:paraId="55E763FE" w14:textId="77777777" w:rsidR="00712B9A" w:rsidRPr="00A74E11" w:rsidRDefault="00712B9A" w:rsidP="00712B9A">
            <w:pPr>
              <w:spacing w:after="0" w:line="240" w:lineRule="auto"/>
              <w:jc w:val="center"/>
              <w:rPr>
                <w:noProof/>
                <w:lang w:val="fr-CH"/>
              </w:rPr>
            </w:pPr>
            <w:r w:rsidRPr="00A74E11">
              <w:rPr>
                <w:noProof/>
                <w:lang w:val="fr-CH" w:eastAsia="de-CH"/>
              </w:rPr>
              <w:drawing>
                <wp:inline distT="0" distB="0" distL="0" distR="0" wp14:anchorId="10C25CDC" wp14:editId="0B712A22">
                  <wp:extent cx="2066986" cy="1440000"/>
                  <wp:effectExtent l="0" t="0" r="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zzero_02_kle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986" cy="1440000"/>
                          </a:xfrm>
                          <a:prstGeom prst="rect">
                            <a:avLst/>
                          </a:prstGeom>
                        </pic:spPr>
                      </pic:pic>
                    </a:graphicData>
                  </a:graphic>
                </wp:inline>
              </w:drawing>
            </w:r>
          </w:p>
        </w:tc>
      </w:tr>
      <w:tr w:rsidR="00712B9A" w:rsidRPr="00A74E11" w14:paraId="02E261E6" w14:textId="77777777" w:rsidTr="00712B9A">
        <w:trPr>
          <w:trHeight w:val="2268"/>
        </w:trPr>
        <w:tc>
          <w:tcPr>
            <w:tcW w:w="1824" w:type="dxa"/>
            <w:tcBorders>
              <w:top w:val="nil"/>
              <w:left w:val="nil"/>
              <w:bottom w:val="nil"/>
              <w:right w:val="nil"/>
            </w:tcBorders>
            <w:shd w:val="clear" w:color="auto" w:fill="FFC000"/>
            <w:vAlign w:val="center"/>
          </w:tcPr>
          <w:p w14:paraId="320F64AE" w14:textId="77777777" w:rsidR="00712B9A" w:rsidRPr="00A74E11" w:rsidRDefault="00712B9A" w:rsidP="00712B9A">
            <w:pPr>
              <w:spacing w:after="0" w:line="240" w:lineRule="auto"/>
              <w:jc w:val="center"/>
              <w:rPr>
                <w:sz w:val="144"/>
                <w:szCs w:val="144"/>
                <w:lang w:val="fr-CH"/>
              </w:rPr>
            </w:pPr>
            <w:r w:rsidRPr="00A74E11">
              <w:rPr>
                <w:sz w:val="144"/>
                <w:szCs w:val="144"/>
                <w:lang w:val="fr-CH"/>
              </w:rPr>
              <w:t>O</w:t>
            </w:r>
          </w:p>
        </w:tc>
        <w:tc>
          <w:tcPr>
            <w:tcW w:w="3242" w:type="dxa"/>
            <w:tcBorders>
              <w:top w:val="nil"/>
              <w:left w:val="nil"/>
              <w:bottom w:val="nil"/>
              <w:right w:val="single" w:sz="4" w:space="0" w:color="F3C797"/>
            </w:tcBorders>
            <w:shd w:val="clear" w:color="auto" w:fill="F3C797"/>
            <w:tcMar>
              <w:right w:w="284" w:type="dxa"/>
            </w:tcMar>
            <w:vAlign w:val="center"/>
          </w:tcPr>
          <w:p w14:paraId="13962674" w14:textId="0B82BF40" w:rsidR="00712B9A" w:rsidRPr="00A74E11" w:rsidRDefault="00712B9A" w:rsidP="00712B9A">
            <w:pPr>
              <w:spacing w:after="0" w:line="240" w:lineRule="auto"/>
              <w:ind w:left="177"/>
              <w:jc w:val="left"/>
              <w:rPr>
                <w:sz w:val="24"/>
                <w:lang w:val="fr-CH"/>
              </w:rPr>
            </w:pPr>
            <w:r w:rsidRPr="00A74E11">
              <w:rPr>
                <w:b/>
                <w:sz w:val="24"/>
                <w:lang w:val="fr-CH"/>
              </w:rPr>
              <w:t>O</w:t>
            </w:r>
            <w:r w:rsidRPr="00A74E11">
              <w:rPr>
                <w:sz w:val="24"/>
                <w:lang w:val="fr-CH"/>
              </w:rPr>
              <w:t xml:space="preserve"> pour mesures organisationnelles (p. ex. équipes séparées, modification du roulement des équipes).</w:t>
            </w:r>
          </w:p>
        </w:tc>
        <w:tc>
          <w:tcPr>
            <w:tcW w:w="4002" w:type="dxa"/>
            <w:tcBorders>
              <w:top w:val="single" w:sz="4" w:space="0" w:color="F3C797"/>
              <w:left w:val="single" w:sz="4" w:space="0" w:color="F3C797"/>
              <w:bottom w:val="single" w:sz="4" w:space="0" w:color="FF9F85"/>
              <w:right w:val="single" w:sz="4" w:space="0" w:color="F3C797"/>
            </w:tcBorders>
            <w:vAlign w:val="center"/>
          </w:tcPr>
          <w:p w14:paraId="024DEF4F" w14:textId="77777777" w:rsidR="00712B9A" w:rsidRPr="00A74E11" w:rsidRDefault="00712B9A" w:rsidP="00712B9A">
            <w:pPr>
              <w:spacing w:after="0" w:line="240" w:lineRule="auto"/>
              <w:jc w:val="center"/>
              <w:rPr>
                <w:lang w:val="fr-CH"/>
              </w:rPr>
            </w:pPr>
            <w:r w:rsidRPr="00A74E11">
              <w:rPr>
                <w:noProof/>
                <w:lang w:val="fr-CH" w:eastAsia="de-CH"/>
              </w:rPr>
              <w:drawing>
                <wp:inline distT="0" distB="0" distL="0" distR="0" wp14:anchorId="0F6A1566" wp14:editId="73C3A29F">
                  <wp:extent cx="2404111" cy="1440000"/>
                  <wp:effectExtent l="0" t="0" r="0" b="825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zzero_03b_klein.jpg"/>
                          <pic:cNvPicPr/>
                        </pic:nvPicPr>
                        <pic:blipFill rotWithShape="1">
                          <a:blip r:embed="rId15" cstate="print">
                            <a:extLst>
                              <a:ext uri="{28A0092B-C50C-407E-A947-70E740481C1C}">
                                <a14:useLocalDpi xmlns:a14="http://schemas.microsoft.com/office/drawing/2010/main" val="0"/>
                              </a:ext>
                            </a:extLst>
                          </a:blip>
                          <a:srcRect t="11398" b="2628"/>
                          <a:stretch/>
                        </pic:blipFill>
                        <pic:spPr bwMode="auto">
                          <a:xfrm>
                            <a:off x="0" y="0"/>
                            <a:ext cx="2404111" cy="1440000"/>
                          </a:xfrm>
                          <a:prstGeom prst="rect">
                            <a:avLst/>
                          </a:prstGeom>
                          <a:ln>
                            <a:noFill/>
                          </a:ln>
                          <a:extLst>
                            <a:ext uri="{53640926-AAD7-44D8-BBD7-CCE9431645EC}">
                              <a14:shadowObscured xmlns:a14="http://schemas.microsoft.com/office/drawing/2010/main"/>
                            </a:ext>
                          </a:extLst>
                        </pic:spPr>
                      </pic:pic>
                    </a:graphicData>
                  </a:graphic>
                </wp:inline>
              </w:drawing>
            </w:r>
          </w:p>
        </w:tc>
      </w:tr>
      <w:tr w:rsidR="00712B9A" w:rsidRPr="00A74E11" w14:paraId="5BE08785" w14:textId="77777777" w:rsidTr="00712B9A">
        <w:trPr>
          <w:trHeight w:val="2268"/>
        </w:trPr>
        <w:tc>
          <w:tcPr>
            <w:tcW w:w="1824" w:type="dxa"/>
            <w:tcBorders>
              <w:top w:val="nil"/>
              <w:left w:val="nil"/>
              <w:bottom w:val="nil"/>
              <w:right w:val="nil"/>
            </w:tcBorders>
            <w:shd w:val="clear" w:color="auto" w:fill="FF0000"/>
            <w:vAlign w:val="center"/>
          </w:tcPr>
          <w:p w14:paraId="41D270E0" w14:textId="77777777" w:rsidR="00712B9A" w:rsidRPr="00A74E11" w:rsidRDefault="00712B9A" w:rsidP="00712B9A">
            <w:pPr>
              <w:spacing w:after="0" w:line="240" w:lineRule="auto"/>
              <w:jc w:val="center"/>
              <w:rPr>
                <w:sz w:val="144"/>
                <w:szCs w:val="144"/>
                <w:lang w:val="fr-CH"/>
              </w:rPr>
            </w:pPr>
            <w:r w:rsidRPr="00A74E11">
              <w:rPr>
                <w:sz w:val="144"/>
                <w:szCs w:val="144"/>
                <w:lang w:val="fr-CH"/>
              </w:rPr>
              <w:t>P</w:t>
            </w:r>
          </w:p>
        </w:tc>
        <w:tc>
          <w:tcPr>
            <w:tcW w:w="3242" w:type="dxa"/>
            <w:tcBorders>
              <w:top w:val="nil"/>
              <w:left w:val="nil"/>
              <w:bottom w:val="nil"/>
              <w:right w:val="single" w:sz="4" w:space="0" w:color="FF9F85"/>
            </w:tcBorders>
            <w:shd w:val="clear" w:color="auto" w:fill="FF9F85"/>
            <w:tcMar>
              <w:right w:w="284" w:type="dxa"/>
            </w:tcMar>
            <w:vAlign w:val="center"/>
          </w:tcPr>
          <w:p w14:paraId="41411451" w14:textId="646B5D18" w:rsidR="00712B9A" w:rsidRPr="00A74E11" w:rsidRDefault="00712B9A" w:rsidP="00712B9A">
            <w:pPr>
              <w:spacing w:after="0" w:line="240" w:lineRule="auto"/>
              <w:ind w:left="177"/>
              <w:jc w:val="left"/>
              <w:rPr>
                <w:sz w:val="24"/>
                <w:lang w:val="fr-CH"/>
              </w:rPr>
            </w:pPr>
            <w:bookmarkStart w:id="0" w:name="OLE_LINK1"/>
            <w:r w:rsidRPr="00A74E11">
              <w:rPr>
                <w:b/>
                <w:sz w:val="24"/>
                <w:lang w:val="fr-CH"/>
              </w:rPr>
              <w:t>P</w:t>
            </w:r>
            <w:r w:rsidRPr="00A74E11">
              <w:rPr>
                <w:sz w:val="24"/>
                <w:lang w:val="fr-CH"/>
              </w:rPr>
              <w:t xml:space="preserve"> pour mesures de protection individuelle (p. ex. masque d’hygiène (masques chirurgicaux / masques OP)).</w:t>
            </w:r>
            <w:bookmarkEnd w:id="0"/>
          </w:p>
        </w:tc>
        <w:tc>
          <w:tcPr>
            <w:tcW w:w="4002" w:type="dxa"/>
            <w:tcBorders>
              <w:top w:val="single" w:sz="4" w:space="0" w:color="FF9F85"/>
              <w:left w:val="single" w:sz="4" w:space="0" w:color="FF9F85"/>
              <w:bottom w:val="single" w:sz="4" w:space="0" w:color="FF9F85"/>
              <w:right w:val="single" w:sz="4" w:space="0" w:color="FF9F85"/>
            </w:tcBorders>
            <w:vAlign w:val="center"/>
          </w:tcPr>
          <w:p w14:paraId="78B53C8B" w14:textId="77777777" w:rsidR="00712B9A" w:rsidRPr="00A74E11" w:rsidRDefault="00712B9A" w:rsidP="00712B9A">
            <w:pPr>
              <w:spacing w:after="0" w:line="240" w:lineRule="auto"/>
              <w:jc w:val="center"/>
              <w:rPr>
                <w:lang w:val="fr-CH"/>
              </w:rPr>
            </w:pPr>
            <w:r w:rsidRPr="00A74E11">
              <w:rPr>
                <w:noProof/>
                <w:lang w:val="fr-CH" w:eastAsia="de-CH"/>
              </w:rPr>
              <w:drawing>
                <wp:inline distT="0" distB="0" distL="0" distR="0" wp14:anchorId="3342B349" wp14:editId="20E4C55F">
                  <wp:extent cx="2080800" cy="1404000"/>
                  <wp:effectExtent l="0" t="0" r="0" b="571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izzero_04_klein.jpg"/>
                          <pic:cNvPicPr/>
                        </pic:nvPicPr>
                        <pic:blipFill rotWithShape="1">
                          <a:blip r:embed="rId16" cstate="print">
                            <a:extLst>
                              <a:ext uri="{28A0092B-C50C-407E-A947-70E740481C1C}">
                                <a14:useLocalDpi xmlns:a14="http://schemas.microsoft.com/office/drawing/2010/main" val="0"/>
                              </a:ext>
                            </a:extLst>
                          </a:blip>
                          <a:srcRect t="3166"/>
                          <a:stretch/>
                        </pic:blipFill>
                        <pic:spPr bwMode="auto">
                          <a:xfrm>
                            <a:off x="0" y="0"/>
                            <a:ext cx="2080800" cy="1404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475D944" w14:textId="77777777" w:rsidR="00712B9A" w:rsidRPr="00A74E11" w:rsidRDefault="00712B9A" w:rsidP="00712B9A">
      <w:pPr>
        <w:pStyle w:val="berschrift1"/>
        <w:rPr>
          <w:lang w:val="fr-CH"/>
        </w:rPr>
      </w:pPr>
      <w:r w:rsidRPr="00A74E11">
        <w:rPr>
          <w:lang w:val="fr-CH"/>
        </w:rPr>
        <w:lastRenderedPageBreak/>
        <w:t>règles de base</w:t>
      </w:r>
    </w:p>
    <w:p w14:paraId="781CE2E9" w14:textId="77777777" w:rsidR="00712B9A" w:rsidRPr="00A74E11" w:rsidRDefault="00712B9A" w:rsidP="00712B9A">
      <w:pPr>
        <w:rPr>
          <w:lang w:val="fr-CH"/>
        </w:rPr>
      </w:pPr>
      <w:r w:rsidRPr="00A74E11">
        <w:rPr>
          <w:lang w:val="fr-CH"/>
        </w:rPr>
        <w:t xml:space="preserve">Le plan de protection de l’entreprise doit assurer le respect des directives ci-dessous. Des mesures suffisantes et appropriées doivent être prévues pour chacune d’elles. L’employeur et les responsables de l’exploitation sont chargés de sélectionner et d’appliquer ces mesures. </w:t>
      </w:r>
    </w:p>
    <w:p w14:paraId="073A035A" w14:textId="77777777" w:rsidR="00712B9A" w:rsidRPr="00A74E11" w:rsidRDefault="00712B9A" w:rsidP="00712B9A">
      <w:pPr>
        <w:pStyle w:val="Listenabsatz"/>
        <w:numPr>
          <w:ilvl w:val="0"/>
          <w:numId w:val="37"/>
        </w:numPr>
        <w:ind w:hanging="294"/>
        <w:rPr>
          <w:lang w:val="fr-CH"/>
        </w:rPr>
      </w:pPr>
      <w:bookmarkStart w:id="1" w:name="OLE_LINK4"/>
      <w:r w:rsidRPr="00A74E11">
        <w:rPr>
          <w:lang w:val="fr-CH"/>
        </w:rPr>
        <w:t>Toutes les personnes de l’entreprise se nettoient régulièrement les mains.</w:t>
      </w:r>
    </w:p>
    <w:p w14:paraId="579F4D2A" w14:textId="77777777" w:rsidR="00712B9A" w:rsidRPr="00A74E11" w:rsidRDefault="00712B9A" w:rsidP="00712B9A">
      <w:pPr>
        <w:pStyle w:val="Listenabsatz"/>
        <w:numPr>
          <w:ilvl w:val="0"/>
          <w:numId w:val="37"/>
        </w:numPr>
        <w:ind w:hanging="294"/>
        <w:rPr>
          <w:lang w:val="fr-CH"/>
        </w:rPr>
      </w:pPr>
      <w:r w:rsidRPr="00A74E11">
        <w:rPr>
          <w:lang w:val="fr-CH"/>
        </w:rPr>
        <w:t>Les collaborateurs et les autres personnes gardent une distance de deux mètres entre eux.</w:t>
      </w:r>
    </w:p>
    <w:p w14:paraId="15602A50" w14:textId="77777777" w:rsidR="00712B9A" w:rsidRPr="00A74E11" w:rsidRDefault="00712B9A" w:rsidP="00712B9A">
      <w:pPr>
        <w:pStyle w:val="Listenabsatz"/>
        <w:numPr>
          <w:ilvl w:val="0"/>
          <w:numId w:val="37"/>
        </w:numPr>
        <w:ind w:hanging="294"/>
        <w:rPr>
          <w:lang w:val="fr-CH"/>
        </w:rPr>
      </w:pPr>
      <w:r w:rsidRPr="00A74E11">
        <w:rPr>
          <w:lang w:val="fr-CH"/>
        </w:rPr>
        <w:t>Les surfaces et les objets sont nettoyés régulièrement et de manière adéquate après leur utilisation, en particulier si plusieurs personnes les touchent.</w:t>
      </w:r>
    </w:p>
    <w:p w14:paraId="254401AD" w14:textId="77777777" w:rsidR="00712B9A" w:rsidRPr="00A74E11" w:rsidRDefault="00712B9A" w:rsidP="00712B9A">
      <w:pPr>
        <w:pStyle w:val="Listenabsatz"/>
        <w:numPr>
          <w:ilvl w:val="0"/>
          <w:numId w:val="37"/>
        </w:numPr>
        <w:ind w:hanging="294"/>
        <w:rPr>
          <w:lang w:val="fr-CH"/>
        </w:rPr>
      </w:pPr>
      <w:r w:rsidRPr="00A74E11">
        <w:rPr>
          <w:lang w:val="fr-CH"/>
        </w:rPr>
        <w:t>Les personnes vulnérables bénéficient d’une protection adéquate.</w:t>
      </w:r>
    </w:p>
    <w:p w14:paraId="3D010FAE" w14:textId="77777777" w:rsidR="00712B9A" w:rsidRPr="00A74E11" w:rsidRDefault="00712B9A" w:rsidP="00712B9A">
      <w:pPr>
        <w:pStyle w:val="Listenabsatz"/>
        <w:numPr>
          <w:ilvl w:val="0"/>
          <w:numId w:val="37"/>
        </w:numPr>
        <w:ind w:hanging="294"/>
        <w:rPr>
          <w:lang w:val="fr-CH"/>
        </w:rPr>
      </w:pPr>
      <w:r w:rsidRPr="00A74E11">
        <w:rPr>
          <w:lang w:val="fr-CH"/>
        </w:rPr>
        <w:t>Les personnes malades sont renvoyées chez elles et suivent les consignes d’(auto-)isolement de l’OFSP.</w:t>
      </w:r>
    </w:p>
    <w:p w14:paraId="6CC36B23" w14:textId="77777777" w:rsidR="00712B9A" w:rsidRPr="00A74E11" w:rsidRDefault="00712B9A" w:rsidP="00712B9A">
      <w:pPr>
        <w:pStyle w:val="Listenabsatz"/>
        <w:numPr>
          <w:ilvl w:val="0"/>
          <w:numId w:val="37"/>
        </w:numPr>
        <w:ind w:hanging="294"/>
        <w:rPr>
          <w:lang w:val="fr-CH"/>
        </w:rPr>
      </w:pPr>
      <w:r w:rsidRPr="00A74E11">
        <w:rPr>
          <w:lang w:val="fr-CH"/>
        </w:rPr>
        <w:t>Les aspects spécifiques du travail et des situations professionnelles sont pris en compte afin d’assurer la protection.</w:t>
      </w:r>
    </w:p>
    <w:p w14:paraId="1FF21142" w14:textId="77777777" w:rsidR="00712B9A" w:rsidRPr="00A74E11" w:rsidRDefault="00712B9A" w:rsidP="00712B9A">
      <w:pPr>
        <w:pStyle w:val="Listenabsatz"/>
        <w:numPr>
          <w:ilvl w:val="0"/>
          <w:numId w:val="37"/>
        </w:numPr>
        <w:ind w:hanging="294"/>
        <w:rPr>
          <w:lang w:val="fr-CH"/>
        </w:rPr>
      </w:pPr>
      <w:r w:rsidRPr="00A74E11">
        <w:rPr>
          <w:lang w:val="fr-CH"/>
        </w:rPr>
        <w:t>Les collaborateurs et les autres personnes concernées sont informés des prescriptions et des mesures prises.</w:t>
      </w:r>
    </w:p>
    <w:p w14:paraId="248CC80D" w14:textId="77777777" w:rsidR="00712B9A" w:rsidRPr="00A74E11" w:rsidRDefault="00712B9A" w:rsidP="00712B9A">
      <w:pPr>
        <w:pStyle w:val="Listenabsatz"/>
        <w:numPr>
          <w:ilvl w:val="0"/>
          <w:numId w:val="37"/>
        </w:numPr>
        <w:ind w:hanging="294"/>
        <w:rPr>
          <w:lang w:val="fr-CH"/>
        </w:rPr>
      </w:pPr>
      <w:r w:rsidRPr="00A74E11">
        <w:rPr>
          <w:lang w:val="fr-CH"/>
        </w:rPr>
        <w:t>Les consignes sont appliquées au niveau de la gestion afin de concrétiser et d’adapter efficacement les mesures de protection.</w:t>
      </w:r>
    </w:p>
    <w:bookmarkEnd w:id="1"/>
    <w:p w14:paraId="70FD0C97" w14:textId="367F9262" w:rsidR="00EF5E2A" w:rsidRPr="00A74E11" w:rsidRDefault="00EF5E2A" w:rsidP="00EF5E2A">
      <w:pPr>
        <w:rPr>
          <w:lang w:val="fr-CH"/>
        </w:rPr>
      </w:pPr>
    </w:p>
    <w:p w14:paraId="67D77B59" w14:textId="398766B2" w:rsidR="00EF5E2A" w:rsidRPr="00A74E11" w:rsidRDefault="00712B9A" w:rsidP="00B70012">
      <w:pPr>
        <w:pStyle w:val="berschrift1"/>
        <w:rPr>
          <w:lang w:val="fr-CH"/>
        </w:rPr>
      </w:pPr>
      <w:r w:rsidRPr="00A74E11">
        <w:rPr>
          <w:szCs w:val="28"/>
          <w:lang w:val="fr-CH"/>
        </w:rPr>
        <w:t>LIEU DE TRAVAIL CONCERNÉ</w:t>
      </w:r>
    </w:p>
    <w:tbl>
      <w:tblPr>
        <w:tblStyle w:val="EinfacheTabelle1"/>
        <w:tblW w:w="0" w:type="auto"/>
        <w:tblLook w:val="0420" w:firstRow="1" w:lastRow="0" w:firstColumn="0" w:lastColumn="0" w:noHBand="0" w:noVBand="1"/>
      </w:tblPr>
      <w:tblGrid>
        <w:gridCol w:w="4649"/>
        <w:gridCol w:w="4412"/>
      </w:tblGrid>
      <w:tr w:rsidR="00EF5E2A" w:rsidRPr="00A74E11" w14:paraId="3CA0CB08" w14:textId="4F25369C" w:rsidTr="00EF5E2A">
        <w:trPr>
          <w:cnfStyle w:val="100000000000" w:firstRow="1" w:lastRow="0" w:firstColumn="0" w:lastColumn="0" w:oddVBand="0" w:evenVBand="0" w:oddHBand="0" w:evenHBand="0" w:firstRowFirstColumn="0" w:firstRowLastColumn="0" w:lastRowFirstColumn="0" w:lastRowLastColumn="0"/>
          <w:trHeight w:val="454"/>
        </w:trPr>
        <w:tc>
          <w:tcPr>
            <w:tcW w:w="4649" w:type="dxa"/>
            <w:vAlign w:val="center"/>
          </w:tcPr>
          <w:p w14:paraId="50A3F2A7" w14:textId="15F76119" w:rsidR="00EF5E2A" w:rsidRPr="00A74E11" w:rsidRDefault="00712B9A" w:rsidP="00EF5E2A">
            <w:pPr>
              <w:spacing w:after="0"/>
              <w:jc w:val="left"/>
              <w:rPr>
                <w:lang w:val="fr-CH"/>
              </w:rPr>
            </w:pPr>
            <w:r w:rsidRPr="00A74E11">
              <w:rPr>
                <w:lang w:val="fr-CH"/>
              </w:rPr>
              <w:t>Nom</w:t>
            </w:r>
          </w:p>
        </w:tc>
        <w:tc>
          <w:tcPr>
            <w:tcW w:w="4412" w:type="dxa"/>
            <w:vAlign w:val="center"/>
          </w:tcPr>
          <w:p w14:paraId="61ACDB6E" w14:textId="1D608B62" w:rsidR="00EF5E2A" w:rsidRPr="00A74E11" w:rsidRDefault="00EF5E2A" w:rsidP="00EF5E2A">
            <w:pPr>
              <w:spacing w:after="0"/>
              <w:jc w:val="left"/>
              <w:rPr>
                <w:lang w:val="fr-CH"/>
              </w:rPr>
            </w:pPr>
            <w:r w:rsidRPr="00A74E11">
              <w:rPr>
                <w:lang w:val="fr-CH"/>
              </w:rPr>
              <w:t>Adresse</w:t>
            </w:r>
          </w:p>
        </w:tc>
      </w:tr>
      <w:tr w:rsidR="00EF5E2A" w:rsidRPr="00A74E11" w14:paraId="4A806C2E" w14:textId="3F6B0638" w:rsidTr="00B70012">
        <w:trPr>
          <w:cnfStyle w:val="000000100000" w:firstRow="0" w:lastRow="0" w:firstColumn="0" w:lastColumn="0" w:oddVBand="0" w:evenVBand="0" w:oddHBand="1" w:evenHBand="0" w:firstRowFirstColumn="0" w:firstRowLastColumn="0" w:lastRowFirstColumn="0" w:lastRowLastColumn="0"/>
          <w:trHeight w:val="904"/>
        </w:trPr>
        <w:tc>
          <w:tcPr>
            <w:tcW w:w="4649" w:type="dxa"/>
          </w:tcPr>
          <w:p w14:paraId="7F99CDFD" w14:textId="77777777" w:rsidR="00EF5E2A" w:rsidRPr="00A74E11" w:rsidRDefault="00EF5E2A" w:rsidP="006A5225">
            <w:pPr>
              <w:rPr>
                <w:lang w:val="fr-CH"/>
              </w:rPr>
            </w:pPr>
          </w:p>
        </w:tc>
        <w:tc>
          <w:tcPr>
            <w:tcW w:w="4412" w:type="dxa"/>
          </w:tcPr>
          <w:p w14:paraId="07DA6478" w14:textId="77777777" w:rsidR="00EF5E2A" w:rsidRPr="00A74E11" w:rsidRDefault="00EF5E2A" w:rsidP="006A5225">
            <w:pPr>
              <w:rPr>
                <w:lang w:val="fr-CH"/>
              </w:rPr>
            </w:pPr>
          </w:p>
        </w:tc>
      </w:tr>
    </w:tbl>
    <w:p w14:paraId="571F7AF0" w14:textId="77777777" w:rsidR="00EF5E2A" w:rsidRPr="00A74E11" w:rsidRDefault="00EF5E2A" w:rsidP="00EF5E2A">
      <w:pPr>
        <w:rPr>
          <w:lang w:val="fr-CH"/>
        </w:rPr>
      </w:pPr>
    </w:p>
    <w:p w14:paraId="27FEB49E" w14:textId="01DDA091" w:rsidR="00B70012" w:rsidRPr="00A74E11" w:rsidRDefault="00712B9A" w:rsidP="00B70012">
      <w:pPr>
        <w:pStyle w:val="berschrift1"/>
        <w:rPr>
          <w:lang w:val="fr-CH"/>
        </w:rPr>
      </w:pPr>
      <w:r w:rsidRPr="00A74E11">
        <w:rPr>
          <w:lang w:val="fr-CH"/>
        </w:rPr>
        <w:t>Résumé</w:t>
      </w:r>
    </w:p>
    <w:p w14:paraId="15099A5F" w14:textId="718027B2" w:rsidR="00B70012" w:rsidRPr="00A74E11" w:rsidRDefault="00712B9A" w:rsidP="00B70012">
      <w:pPr>
        <w:rPr>
          <w:rFonts w:eastAsia="Calibri"/>
          <w:lang w:val="fr-CH"/>
        </w:rPr>
      </w:pPr>
      <w:r w:rsidRPr="00A74E11">
        <w:rPr>
          <w:szCs w:val="20"/>
          <w:lang w:val="fr-CH"/>
        </w:rPr>
        <w:t xml:space="preserve">Toutes les mesures standard sont appliquées dans l’entreprise </w:t>
      </w:r>
      <w:r w:rsidR="00B70012" w:rsidRPr="00A74E11">
        <w:rPr>
          <w:rFonts w:eastAsia="Calibri"/>
          <w:lang w:val="fr-CH"/>
        </w:rPr>
        <w:t xml:space="preserve">: </w:t>
      </w:r>
      <w:r w:rsidR="00CB353E" w:rsidRPr="00A74E11">
        <w:rPr>
          <w:rFonts w:eastAsia="Calibri"/>
          <w:lang w:val="fr-CH"/>
        </w:rPr>
        <w:sym w:font="Wingdings" w:char="F0A8"/>
      </w:r>
    </w:p>
    <w:p w14:paraId="05C2ABF8" w14:textId="2CE3C7C1" w:rsidR="00B70012" w:rsidRPr="00A74E11" w:rsidRDefault="00712B9A" w:rsidP="00B70012">
      <w:pPr>
        <w:rPr>
          <w:rFonts w:ascii="Segoe UI Symbol" w:eastAsia="Calibri" w:hAnsi="Segoe UI Symbol" w:cs="Segoe UI Symbol"/>
          <w:lang w:val="fr-CH"/>
        </w:rPr>
      </w:pPr>
      <w:r w:rsidRPr="00A74E11">
        <w:rPr>
          <w:spacing w:val="-2"/>
          <w:szCs w:val="20"/>
          <w:lang w:val="fr-CH"/>
        </w:rPr>
        <w:t xml:space="preserve">Toutes les mesures standard sont appliquées dans l’entreprise, à l’exception des mesures suivantes </w:t>
      </w:r>
      <w:r w:rsidR="00B70012" w:rsidRPr="00A74E11">
        <w:rPr>
          <w:rFonts w:eastAsia="Calibri"/>
          <w:spacing w:val="-2"/>
          <w:lang w:val="fr-CH"/>
        </w:rPr>
        <w:t>:</w:t>
      </w:r>
      <w:r w:rsidR="00CB353E" w:rsidRPr="00A74E11">
        <w:rPr>
          <w:rFonts w:eastAsia="Calibri"/>
          <w:lang w:val="fr-CH"/>
        </w:rPr>
        <w:t xml:space="preserve"> </w:t>
      </w:r>
      <w:r w:rsidR="00CB353E" w:rsidRPr="00A74E11">
        <w:rPr>
          <w:rFonts w:eastAsia="Calibri"/>
          <w:lang w:val="fr-CH"/>
        </w:rPr>
        <w:sym w:font="Wingdings" w:char="F0A8"/>
      </w:r>
    </w:p>
    <w:p w14:paraId="0EB4D615" w14:textId="764F64A2" w:rsidR="00B70012" w:rsidRPr="00A74E11" w:rsidRDefault="00B70012" w:rsidP="00B70012">
      <w:pPr>
        <w:rPr>
          <w:lang w:val="fr-CH"/>
        </w:rPr>
      </w:pPr>
    </w:p>
    <w:p w14:paraId="1DAEF570" w14:textId="6E2D8D40" w:rsidR="00CB353E" w:rsidRPr="00A74E11" w:rsidRDefault="00712B9A" w:rsidP="00CB353E">
      <w:pPr>
        <w:pStyle w:val="berschrift1"/>
        <w:rPr>
          <w:lang w:val="fr-CH"/>
        </w:rPr>
      </w:pPr>
      <w:r w:rsidRPr="00A74E11">
        <w:rPr>
          <w:lang w:val="fr-CH"/>
        </w:rPr>
        <w:t>DIFFÉRENCES PAR RAPPORT AUX MESURES STANDARD</w:t>
      </w:r>
    </w:p>
    <w:tbl>
      <w:tblPr>
        <w:tblStyle w:val="EinfacheTabelle1"/>
        <w:tblW w:w="0" w:type="auto"/>
        <w:tblLook w:val="0420" w:firstRow="1" w:lastRow="0" w:firstColumn="0" w:lastColumn="0" w:noHBand="0" w:noVBand="1"/>
      </w:tblPr>
      <w:tblGrid>
        <w:gridCol w:w="4649"/>
        <w:gridCol w:w="4412"/>
      </w:tblGrid>
      <w:tr w:rsidR="00CB353E" w:rsidRPr="00A74E11" w14:paraId="33B271E1" w14:textId="77777777" w:rsidTr="006A5225">
        <w:trPr>
          <w:cnfStyle w:val="100000000000" w:firstRow="1" w:lastRow="0" w:firstColumn="0" w:lastColumn="0" w:oddVBand="0" w:evenVBand="0" w:oddHBand="0" w:evenHBand="0" w:firstRowFirstColumn="0" w:firstRowLastColumn="0" w:lastRowFirstColumn="0" w:lastRowLastColumn="0"/>
          <w:trHeight w:val="454"/>
        </w:trPr>
        <w:tc>
          <w:tcPr>
            <w:tcW w:w="4649" w:type="dxa"/>
            <w:vAlign w:val="center"/>
          </w:tcPr>
          <w:p w14:paraId="5C0A9105" w14:textId="3ADA24F1" w:rsidR="00CB353E" w:rsidRPr="00A74E11" w:rsidRDefault="00712B9A" w:rsidP="006A5225">
            <w:pPr>
              <w:spacing w:after="0"/>
              <w:jc w:val="left"/>
              <w:rPr>
                <w:lang w:val="fr-CH"/>
              </w:rPr>
            </w:pPr>
            <w:r w:rsidRPr="00A74E11">
              <w:rPr>
                <w:lang w:val="fr-CH"/>
              </w:rPr>
              <w:t>Différence</w:t>
            </w:r>
          </w:p>
        </w:tc>
        <w:tc>
          <w:tcPr>
            <w:tcW w:w="4412" w:type="dxa"/>
            <w:vAlign w:val="center"/>
          </w:tcPr>
          <w:p w14:paraId="1C6A43A9" w14:textId="73E76CFD" w:rsidR="00CB353E" w:rsidRPr="00A74E11" w:rsidRDefault="00712B9A" w:rsidP="006A5225">
            <w:pPr>
              <w:spacing w:after="0"/>
              <w:jc w:val="left"/>
              <w:rPr>
                <w:lang w:val="fr-CH"/>
              </w:rPr>
            </w:pPr>
            <w:r w:rsidRPr="00A74E11">
              <w:rPr>
                <w:lang w:val="fr-CH"/>
              </w:rPr>
              <w:t>Explication</w:t>
            </w:r>
          </w:p>
        </w:tc>
      </w:tr>
      <w:tr w:rsidR="00CB353E" w:rsidRPr="00A74E11" w14:paraId="7563EF17" w14:textId="77777777" w:rsidTr="006A5225">
        <w:trPr>
          <w:cnfStyle w:val="000000100000" w:firstRow="0" w:lastRow="0" w:firstColumn="0" w:lastColumn="0" w:oddVBand="0" w:evenVBand="0" w:oddHBand="1" w:evenHBand="0" w:firstRowFirstColumn="0" w:firstRowLastColumn="0" w:lastRowFirstColumn="0" w:lastRowLastColumn="0"/>
          <w:trHeight w:val="904"/>
        </w:trPr>
        <w:tc>
          <w:tcPr>
            <w:tcW w:w="4649" w:type="dxa"/>
          </w:tcPr>
          <w:p w14:paraId="5FC78327" w14:textId="77777777" w:rsidR="00CB353E" w:rsidRPr="00A74E11" w:rsidRDefault="00CB353E" w:rsidP="006A5225">
            <w:pPr>
              <w:rPr>
                <w:lang w:val="fr-CH"/>
              </w:rPr>
            </w:pPr>
          </w:p>
        </w:tc>
        <w:tc>
          <w:tcPr>
            <w:tcW w:w="4412" w:type="dxa"/>
          </w:tcPr>
          <w:p w14:paraId="03FF54C6" w14:textId="77777777" w:rsidR="00CB353E" w:rsidRPr="00A74E11" w:rsidRDefault="00CB353E" w:rsidP="006A5225">
            <w:pPr>
              <w:rPr>
                <w:lang w:val="fr-CH"/>
              </w:rPr>
            </w:pPr>
          </w:p>
        </w:tc>
      </w:tr>
      <w:tr w:rsidR="00CB353E" w:rsidRPr="00A74E11" w14:paraId="0E91B42C" w14:textId="77777777" w:rsidTr="006A5225">
        <w:trPr>
          <w:trHeight w:val="904"/>
        </w:trPr>
        <w:tc>
          <w:tcPr>
            <w:tcW w:w="4649" w:type="dxa"/>
          </w:tcPr>
          <w:p w14:paraId="04F69E54" w14:textId="77777777" w:rsidR="00CB353E" w:rsidRPr="00A74E11" w:rsidRDefault="00CB353E" w:rsidP="006A5225">
            <w:pPr>
              <w:rPr>
                <w:lang w:val="fr-CH"/>
              </w:rPr>
            </w:pPr>
          </w:p>
        </w:tc>
        <w:tc>
          <w:tcPr>
            <w:tcW w:w="4412" w:type="dxa"/>
          </w:tcPr>
          <w:p w14:paraId="0424B072" w14:textId="77777777" w:rsidR="00CB353E" w:rsidRPr="00A74E11" w:rsidRDefault="00CB353E" w:rsidP="006A5225">
            <w:pPr>
              <w:rPr>
                <w:lang w:val="fr-CH"/>
              </w:rPr>
            </w:pPr>
          </w:p>
        </w:tc>
      </w:tr>
      <w:tr w:rsidR="00CB353E" w:rsidRPr="00A74E11" w14:paraId="1BD918FB" w14:textId="77777777" w:rsidTr="006A5225">
        <w:trPr>
          <w:cnfStyle w:val="000000100000" w:firstRow="0" w:lastRow="0" w:firstColumn="0" w:lastColumn="0" w:oddVBand="0" w:evenVBand="0" w:oddHBand="1" w:evenHBand="0" w:firstRowFirstColumn="0" w:firstRowLastColumn="0" w:lastRowFirstColumn="0" w:lastRowLastColumn="0"/>
          <w:trHeight w:val="904"/>
        </w:trPr>
        <w:tc>
          <w:tcPr>
            <w:tcW w:w="4649" w:type="dxa"/>
          </w:tcPr>
          <w:p w14:paraId="3B9C3B48" w14:textId="77777777" w:rsidR="00CB353E" w:rsidRPr="00A74E11" w:rsidRDefault="00CB353E" w:rsidP="006A5225">
            <w:pPr>
              <w:rPr>
                <w:lang w:val="fr-CH"/>
              </w:rPr>
            </w:pPr>
          </w:p>
        </w:tc>
        <w:tc>
          <w:tcPr>
            <w:tcW w:w="4412" w:type="dxa"/>
          </w:tcPr>
          <w:p w14:paraId="739AFC97" w14:textId="77777777" w:rsidR="00CB353E" w:rsidRPr="00A74E11" w:rsidRDefault="00CB353E" w:rsidP="006A5225">
            <w:pPr>
              <w:rPr>
                <w:lang w:val="fr-CH"/>
              </w:rPr>
            </w:pPr>
          </w:p>
        </w:tc>
      </w:tr>
    </w:tbl>
    <w:p w14:paraId="5ED49D9A" w14:textId="639A95A3" w:rsidR="00CB353E" w:rsidRPr="00A74E11" w:rsidRDefault="00CB353E" w:rsidP="00B70012">
      <w:pPr>
        <w:rPr>
          <w:lang w:val="fr-CH"/>
        </w:rPr>
      </w:pPr>
    </w:p>
    <w:p w14:paraId="02CB0D00" w14:textId="2882CE2B" w:rsidR="00CB353E" w:rsidRPr="00A74E11" w:rsidRDefault="00712B9A" w:rsidP="00CB353E">
      <w:pPr>
        <w:pStyle w:val="berschrift1"/>
        <w:rPr>
          <w:lang w:val="fr-CH"/>
        </w:rPr>
      </w:pPr>
      <w:r w:rsidRPr="00A74E11">
        <w:rPr>
          <w:lang w:val="fr-CH"/>
        </w:rPr>
        <w:lastRenderedPageBreak/>
        <w:t>MESURES SUPPLÉMENTAIRES</w:t>
      </w:r>
    </w:p>
    <w:tbl>
      <w:tblPr>
        <w:tblStyle w:val="EinfacheTabelle1"/>
        <w:tblW w:w="0" w:type="auto"/>
        <w:tblLook w:val="0420" w:firstRow="1" w:lastRow="0" w:firstColumn="0" w:lastColumn="0" w:noHBand="0" w:noVBand="1"/>
      </w:tblPr>
      <w:tblGrid>
        <w:gridCol w:w="4649"/>
        <w:gridCol w:w="4412"/>
      </w:tblGrid>
      <w:tr w:rsidR="00CB353E" w:rsidRPr="00A74E11" w14:paraId="1317A2E1" w14:textId="77777777" w:rsidTr="006A5225">
        <w:trPr>
          <w:cnfStyle w:val="100000000000" w:firstRow="1" w:lastRow="0" w:firstColumn="0" w:lastColumn="0" w:oddVBand="0" w:evenVBand="0" w:oddHBand="0" w:evenHBand="0" w:firstRowFirstColumn="0" w:firstRowLastColumn="0" w:lastRowFirstColumn="0" w:lastRowLastColumn="0"/>
          <w:trHeight w:val="454"/>
        </w:trPr>
        <w:tc>
          <w:tcPr>
            <w:tcW w:w="4649" w:type="dxa"/>
            <w:vAlign w:val="center"/>
          </w:tcPr>
          <w:p w14:paraId="42BE5DF1" w14:textId="76111C40" w:rsidR="00CB353E" w:rsidRPr="00A74E11" w:rsidRDefault="00712B9A" w:rsidP="006A5225">
            <w:pPr>
              <w:spacing w:after="0"/>
              <w:jc w:val="left"/>
              <w:rPr>
                <w:lang w:val="fr-CH"/>
              </w:rPr>
            </w:pPr>
            <w:r w:rsidRPr="00A74E11">
              <w:rPr>
                <w:lang w:val="fr-CH"/>
              </w:rPr>
              <w:t>Mesure supplémentaire</w:t>
            </w:r>
          </w:p>
        </w:tc>
        <w:tc>
          <w:tcPr>
            <w:tcW w:w="4412" w:type="dxa"/>
            <w:vAlign w:val="center"/>
          </w:tcPr>
          <w:p w14:paraId="1C26AF16" w14:textId="5E6F622E" w:rsidR="00CB353E" w:rsidRPr="00A74E11" w:rsidRDefault="00712B9A" w:rsidP="006A5225">
            <w:pPr>
              <w:spacing w:after="0"/>
              <w:jc w:val="left"/>
              <w:rPr>
                <w:lang w:val="fr-CH"/>
              </w:rPr>
            </w:pPr>
            <w:r w:rsidRPr="00A74E11">
              <w:rPr>
                <w:lang w:val="fr-CH"/>
              </w:rPr>
              <w:t>Explication</w:t>
            </w:r>
          </w:p>
        </w:tc>
      </w:tr>
      <w:tr w:rsidR="00CB353E" w:rsidRPr="00A74E11" w14:paraId="4B417459" w14:textId="77777777" w:rsidTr="006A5225">
        <w:trPr>
          <w:cnfStyle w:val="000000100000" w:firstRow="0" w:lastRow="0" w:firstColumn="0" w:lastColumn="0" w:oddVBand="0" w:evenVBand="0" w:oddHBand="1" w:evenHBand="0" w:firstRowFirstColumn="0" w:firstRowLastColumn="0" w:lastRowFirstColumn="0" w:lastRowLastColumn="0"/>
          <w:trHeight w:val="904"/>
        </w:trPr>
        <w:tc>
          <w:tcPr>
            <w:tcW w:w="4649" w:type="dxa"/>
          </w:tcPr>
          <w:p w14:paraId="0CD05AF2" w14:textId="77777777" w:rsidR="00CB353E" w:rsidRPr="00A74E11" w:rsidRDefault="00CB353E" w:rsidP="006A5225">
            <w:pPr>
              <w:rPr>
                <w:lang w:val="fr-CH"/>
              </w:rPr>
            </w:pPr>
          </w:p>
        </w:tc>
        <w:tc>
          <w:tcPr>
            <w:tcW w:w="4412" w:type="dxa"/>
          </w:tcPr>
          <w:p w14:paraId="303DBB26" w14:textId="77777777" w:rsidR="00CB353E" w:rsidRPr="00A74E11" w:rsidRDefault="00CB353E" w:rsidP="006A5225">
            <w:pPr>
              <w:rPr>
                <w:lang w:val="fr-CH"/>
              </w:rPr>
            </w:pPr>
          </w:p>
        </w:tc>
      </w:tr>
      <w:tr w:rsidR="00CB353E" w:rsidRPr="00A74E11" w14:paraId="333A37CB" w14:textId="77777777" w:rsidTr="006A5225">
        <w:trPr>
          <w:trHeight w:val="904"/>
        </w:trPr>
        <w:tc>
          <w:tcPr>
            <w:tcW w:w="4649" w:type="dxa"/>
          </w:tcPr>
          <w:p w14:paraId="2919687A" w14:textId="77777777" w:rsidR="00CB353E" w:rsidRPr="00A74E11" w:rsidRDefault="00CB353E" w:rsidP="006A5225">
            <w:pPr>
              <w:rPr>
                <w:lang w:val="fr-CH"/>
              </w:rPr>
            </w:pPr>
          </w:p>
        </w:tc>
        <w:tc>
          <w:tcPr>
            <w:tcW w:w="4412" w:type="dxa"/>
          </w:tcPr>
          <w:p w14:paraId="4EC9EA9C" w14:textId="77777777" w:rsidR="00CB353E" w:rsidRPr="00A74E11" w:rsidRDefault="00CB353E" w:rsidP="006A5225">
            <w:pPr>
              <w:rPr>
                <w:lang w:val="fr-CH"/>
              </w:rPr>
            </w:pPr>
          </w:p>
        </w:tc>
      </w:tr>
      <w:tr w:rsidR="00CB353E" w:rsidRPr="00A74E11" w14:paraId="09C80563" w14:textId="77777777" w:rsidTr="006A5225">
        <w:trPr>
          <w:cnfStyle w:val="000000100000" w:firstRow="0" w:lastRow="0" w:firstColumn="0" w:lastColumn="0" w:oddVBand="0" w:evenVBand="0" w:oddHBand="1" w:evenHBand="0" w:firstRowFirstColumn="0" w:firstRowLastColumn="0" w:lastRowFirstColumn="0" w:lastRowLastColumn="0"/>
          <w:trHeight w:val="904"/>
        </w:trPr>
        <w:tc>
          <w:tcPr>
            <w:tcW w:w="4649" w:type="dxa"/>
          </w:tcPr>
          <w:p w14:paraId="5B7B2768" w14:textId="77777777" w:rsidR="00CB353E" w:rsidRPr="00A74E11" w:rsidRDefault="00CB353E" w:rsidP="006A5225">
            <w:pPr>
              <w:rPr>
                <w:lang w:val="fr-CH"/>
              </w:rPr>
            </w:pPr>
          </w:p>
        </w:tc>
        <w:tc>
          <w:tcPr>
            <w:tcW w:w="4412" w:type="dxa"/>
          </w:tcPr>
          <w:p w14:paraId="1EA3B79F" w14:textId="77777777" w:rsidR="00CB353E" w:rsidRPr="00A74E11" w:rsidRDefault="00CB353E" w:rsidP="006A5225">
            <w:pPr>
              <w:rPr>
                <w:lang w:val="fr-CH"/>
              </w:rPr>
            </w:pPr>
          </w:p>
        </w:tc>
      </w:tr>
    </w:tbl>
    <w:p w14:paraId="592396C7" w14:textId="49FCC25E" w:rsidR="00CB353E" w:rsidRPr="00A74E11" w:rsidRDefault="00712B9A" w:rsidP="00CB353E">
      <w:pPr>
        <w:pStyle w:val="berschrift1"/>
        <w:rPr>
          <w:lang w:val="fr-CH"/>
        </w:rPr>
      </w:pPr>
      <w:r w:rsidRPr="00A74E11">
        <w:rPr>
          <w:lang w:val="fr-CH"/>
        </w:rPr>
        <w:t>ANNEXES</w:t>
      </w:r>
    </w:p>
    <w:tbl>
      <w:tblPr>
        <w:tblStyle w:val="EinfacheTabelle1"/>
        <w:tblW w:w="0" w:type="auto"/>
        <w:tblLook w:val="0420" w:firstRow="1" w:lastRow="0" w:firstColumn="0" w:lastColumn="0" w:noHBand="0" w:noVBand="1"/>
      </w:tblPr>
      <w:tblGrid>
        <w:gridCol w:w="4649"/>
        <w:gridCol w:w="4412"/>
      </w:tblGrid>
      <w:tr w:rsidR="00CB353E" w:rsidRPr="00A74E11" w14:paraId="1E682311" w14:textId="77777777" w:rsidTr="006A5225">
        <w:trPr>
          <w:cnfStyle w:val="100000000000" w:firstRow="1" w:lastRow="0" w:firstColumn="0" w:lastColumn="0" w:oddVBand="0" w:evenVBand="0" w:oddHBand="0" w:evenHBand="0" w:firstRowFirstColumn="0" w:firstRowLastColumn="0" w:lastRowFirstColumn="0" w:lastRowLastColumn="0"/>
          <w:trHeight w:val="454"/>
        </w:trPr>
        <w:tc>
          <w:tcPr>
            <w:tcW w:w="4649" w:type="dxa"/>
            <w:vAlign w:val="center"/>
          </w:tcPr>
          <w:p w14:paraId="455C3F09" w14:textId="0AF32B4E" w:rsidR="00CB353E" w:rsidRPr="00A74E11" w:rsidRDefault="00712B9A" w:rsidP="006A5225">
            <w:pPr>
              <w:spacing w:after="0"/>
              <w:jc w:val="left"/>
              <w:rPr>
                <w:lang w:val="fr-CH"/>
              </w:rPr>
            </w:pPr>
            <w:r w:rsidRPr="00A74E11">
              <w:rPr>
                <w:lang w:val="fr-CH"/>
              </w:rPr>
              <w:t>Annexe</w:t>
            </w:r>
          </w:p>
        </w:tc>
        <w:tc>
          <w:tcPr>
            <w:tcW w:w="4412" w:type="dxa"/>
            <w:vAlign w:val="center"/>
          </w:tcPr>
          <w:p w14:paraId="7EEB27F0" w14:textId="7B9F53A7" w:rsidR="00CB353E" w:rsidRPr="00A74E11" w:rsidRDefault="00712B9A" w:rsidP="006A5225">
            <w:pPr>
              <w:spacing w:after="0"/>
              <w:jc w:val="left"/>
              <w:rPr>
                <w:lang w:val="fr-CH"/>
              </w:rPr>
            </w:pPr>
            <w:r w:rsidRPr="00A74E11">
              <w:rPr>
                <w:lang w:val="fr-CH"/>
              </w:rPr>
              <w:t>But</w:t>
            </w:r>
          </w:p>
        </w:tc>
      </w:tr>
      <w:tr w:rsidR="00CB353E" w:rsidRPr="00A74E11" w14:paraId="6F2ED960" w14:textId="77777777" w:rsidTr="006A5225">
        <w:trPr>
          <w:cnfStyle w:val="000000100000" w:firstRow="0" w:lastRow="0" w:firstColumn="0" w:lastColumn="0" w:oddVBand="0" w:evenVBand="0" w:oddHBand="1" w:evenHBand="0" w:firstRowFirstColumn="0" w:firstRowLastColumn="0" w:lastRowFirstColumn="0" w:lastRowLastColumn="0"/>
          <w:trHeight w:val="904"/>
        </w:trPr>
        <w:tc>
          <w:tcPr>
            <w:tcW w:w="4649" w:type="dxa"/>
          </w:tcPr>
          <w:p w14:paraId="1C1606D7" w14:textId="77777777" w:rsidR="00CB353E" w:rsidRPr="00A74E11" w:rsidRDefault="00CB353E" w:rsidP="006A5225">
            <w:pPr>
              <w:rPr>
                <w:lang w:val="fr-CH"/>
              </w:rPr>
            </w:pPr>
          </w:p>
        </w:tc>
        <w:tc>
          <w:tcPr>
            <w:tcW w:w="4412" w:type="dxa"/>
          </w:tcPr>
          <w:p w14:paraId="14111A69" w14:textId="77777777" w:rsidR="00CB353E" w:rsidRPr="00A74E11" w:rsidRDefault="00CB353E" w:rsidP="006A5225">
            <w:pPr>
              <w:rPr>
                <w:lang w:val="fr-CH"/>
              </w:rPr>
            </w:pPr>
          </w:p>
        </w:tc>
      </w:tr>
      <w:tr w:rsidR="00CB353E" w:rsidRPr="00A74E11" w14:paraId="219E657A" w14:textId="77777777" w:rsidTr="006A5225">
        <w:trPr>
          <w:trHeight w:val="904"/>
        </w:trPr>
        <w:tc>
          <w:tcPr>
            <w:tcW w:w="4649" w:type="dxa"/>
          </w:tcPr>
          <w:p w14:paraId="735630A8" w14:textId="77777777" w:rsidR="00CB353E" w:rsidRPr="00A74E11" w:rsidRDefault="00CB353E" w:rsidP="006A5225">
            <w:pPr>
              <w:rPr>
                <w:lang w:val="fr-CH"/>
              </w:rPr>
            </w:pPr>
          </w:p>
        </w:tc>
        <w:tc>
          <w:tcPr>
            <w:tcW w:w="4412" w:type="dxa"/>
          </w:tcPr>
          <w:p w14:paraId="4C9595BE" w14:textId="77777777" w:rsidR="00CB353E" w:rsidRPr="00A74E11" w:rsidRDefault="00CB353E" w:rsidP="006A5225">
            <w:pPr>
              <w:rPr>
                <w:lang w:val="fr-CH"/>
              </w:rPr>
            </w:pPr>
          </w:p>
        </w:tc>
      </w:tr>
      <w:tr w:rsidR="00CB353E" w:rsidRPr="00A74E11" w14:paraId="2AB4FFFD" w14:textId="77777777" w:rsidTr="006A5225">
        <w:trPr>
          <w:cnfStyle w:val="000000100000" w:firstRow="0" w:lastRow="0" w:firstColumn="0" w:lastColumn="0" w:oddVBand="0" w:evenVBand="0" w:oddHBand="1" w:evenHBand="0" w:firstRowFirstColumn="0" w:firstRowLastColumn="0" w:lastRowFirstColumn="0" w:lastRowLastColumn="0"/>
          <w:trHeight w:val="904"/>
        </w:trPr>
        <w:tc>
          <w:tcPr>
            <w:tcW w:w="4649" w:type="dxa"/>
          </w:tcPr>
          <w:p w14:paraId="54A7CFC9" w14:textId="77777777" w:rsidR="00CB353E" w:rsidRPr="00A74E11" w:rsidRDefault="00CB353E" w:rsidP="006A5225">
            <w:pPr>
              <w:rPr>
                <w:lang w:val="fr-CH"/>
              </w:rPr>
            </w:pPr>
          </w:p>
        </w:tc>
        <w:tc>
          <w:tcPr>
            <w:tcW w:w="4412" w:type="dxa"/>
          </w:tcPr>
          <w:p w14:paraId="44DB4363" w14:textId="77777777" w:rsidR="00CB353E" w:rsidRPr="00A74E11" w:rsidRDefault="00CB353E" w:rsidP="006A5225">
            <w:pPr>
              <w:rPr>
                <w:lang w:val="fr-CH"/>
              </w:rPr>
            </w:pPr>
          </w:p>
        </w:tc>
      </w:tr>
    </w:tbl>
    <w:p w14:paraId="4A858E6A" w14:textId="77777777" w:rsidR="00B70012" w:rsidRPr="00A74E11" w:rsidRDefault="00B70012" w:rsidP="00B70012">
      <w:pPr>
        <w:spacing w:after="0" w:line="240" w:lineRule="auto"/>
        <w:rPr>
          <w:sz w:val="2"/>
          <w:szCs w:val="2"/>
          <w:lang w:val="fr-CH"/>
        </w:rPr>
      </w:pPr>
    </w:p>
    <w:p w14:paraId="7490D869" w14:textId="77777777" w:rsidR="00C763B6" w:rsidRPr="00A74E11" w:rsidRDefault="00C763B6" w:rsidP="00C763B6">
      <w:pPr>
        <w:spacing w:after="0" w:line="240" w:lineRule="auto"/>
        <w:rPr>
          <w:sz w:val="2"/>
          <w:szCs w:val="2"/>
          <w:lang w:val="fr-CH"/>
        </w:rPr>
      </w:pPr>
    </w:p>
    <w:p w14:paraId="73CB26DB" w14:textId="21E4ED64" w:rsidR="00D13B1F" w:rsidRPr="00A74E11" w:rsidRDefault="00680CB1" w:rsidP="00C763B6">
      <w:pPr>
        <w:pStyle w:val="berschrift1"/>
        <w:spacing w:after="0"/>
        <w:rPr>
          <w:lang w:val="fr-CH"/>
        </w:rPr>
      </w:pPr>
      <w:r w:rsidRPr="00A74E11">
        <w:rPr>
          <w:lang w:val="fr-CH"/>
        </w:rPr>
        <w:t>1</w:t>
      </w:r>
      <w:r w:rsidR="007A0960" w:rsidRPr="00A74E11">
        <w:rPr>
          <w:lang w:val="fr-CH"/>
        </w:rPr>
        <w:t>.</w:t>
      </w:r>
      <w:r w:rsidRPr="00A74E11">
        <w:rPr>
          <w:lang w:val="fr-CH"/>
        </w:rPr>
        <w:t xml:space="preserve"> </w:t>
      </w:r>
      <w:r w:rsidR="00712B9A" w:rsidRPr="00A74E11">
        <w:rPr>
          <w:lang w:val="fr-CH"/>
        </w:rPr>
        <w:t>HYGIÈNE DES MAINS</w:t>
      </w:r>
    </w:p>
    <w:p w14:paraId="539EA35B" w14:textId="1559CDD8" w:rsidR="00D13B1F" w:rsidRPr="00A74E11" w:rsidRDefault="00712B9A">
      <w:pPr>
        <w:rPr>
          <w:rFonts w:eastAsia="Calibri"/>
          <w:lang w:val="fr-CH"/>
        </w:rPr>
      </w:pPr>
      <w:r w:rsidRPr="00A74E11">
        <w:rPr>
          <w:rFonts w:eastAsia="Calibri"/>
          <w:lang w:val="fr-CH"/>
        </w:rPr>
        <w:t>Toutes les personnes de l’entreprise se nettoient régulièrement les mains.</w:t>
      </w:r>
    </w:p>
    <w:tbl>
      <w:tblPr>
        <w:tblStyle w:val="EinfacheTabelle1"/>
        <w:tblW w:w="0" w:type="auto"/>
        <w:tblLook w:val="0420" w:firstRow="1" w:lastRow="0" w:firstColumn="0" w:lastColumn="0" w:noHBand="0" w:noVBand="1"/>
      </w:tblPr>
      <w:tblGrid>
        <w:gridCol w:w="495"/>
        <w:gridCol w:w="4394"/>
        <w:gridCol w:w="4172"/>
      </w:tblGrid>
      <w:tr w:rsidR="00CB353E" w:rsidRPr="00A74E11" w14:paraId="4806AE9A" w14:textId="3E0869AB" w:rsidTr="00CB353E">
        <w:trPr>
          <w:cnfStyle w:val="100000000000" w:firstRow="1" w:lastRow="0" w:firstColumn="0" w:lastColumn="0" w:oddVBand="0" w:evenVBand="0" w:oddHBand="0" w:evenHBand="0" w:firstRowFirstColumn="0" w:firstRowLastColumn="0" w:lastRowFirstColumn="0" w:lastRowLastColumn="0"/>
          <w:trHeight w:val="454"/>
        </w:trPr>
        <w:tc>
          <w:tcPr>
            <w:tcW w:w="386" w:type="dxa"/>
            <w:vAlign w:val="center"/>
          </w:tcPr>
          <w:p w14:paraId="588EF225" w14:textId="77777777" w:rsidR="00CB353E" w:rsidRPr="00A74E11" w:rsidRDefault="00CB353E" w:rsidP="00CB353E">
            <w:pPr>
              <w:spacing w:after="0"/>
              <w:jc w:val="left"/>
              <w:rPr>
                <w:lang w:val="fr-CH"/>
              </w:rPr>
            </w:pPr>
            <w:bookmarkStart w:id="2" w:name="_Hlk39570497"/>
          </w:p>
        </w:tc>
        <w:tc>
          <w:tcPr>
            <w:tcW w:w="4454" w:type="dxa"/>
            <w:vAlign w:val="center"/>
          </w:tcPr>
          <w:p w14:paraId="07EDC762" w14:textId="58E824A5" w:rsidR="00CB353E" w:rsidRPr="00A74E11" w:rsidRDefault="00813E16" w:rsidP="00CB353E">
            <w:pPr>
              <w:spacing w:after="0"/>
              <w:jc w:val="left"/>
              <w:rPr>
                <w:lang w:val="fr-CH"/>
              </w:rPr>
            </w:pPr>
            <w:r w:rsidRPr="00A74E11">
              <w:rPr>
                <w:lang w:val="fr-CH"/>
              </w:rPr>
              <w:t>Exigences</w:t>
            </w:r>
          </w:p>
        </w:tc>
        <w:tc>
          <w:tcPr>
            <w:tcW w:w="4221" w:type="dxa"/>
            <w:vAlign w:val="center"/>
          </w:tcPr>
          <w:p w14:paraId="63CAA241" w14:textId="708B2668" w:rsidR="00CB353E" w:rsidRPr="00A74E11" w:rsidRDefault="00813E16" w:rsidP="00CB353E">
            <w:pPr>
              <w:spacing w:after="0"/>
              <w:jc w:val="left"/>
              <w:rPr>
                <w:lang w:val="fr-CH"/>
              </w:rPr>
            </w:pPr>
            <w:r w:rsidRPr="00A74E11">
              <w:rPr>
                <w:lang w:val="fr-CH"/>
              </w:rPr>
              <w:t>Mesures</w:t>
            </w:r>
          </w:p>
        </w:tc>
      </w:tr>
      <w:bookmarkEnd w:id="2"/>
      <w:tr w:rsidR="00CB353E" w:rsidRPr="00A74E11" w14:paraId="1A70E3D0" w14:textId="6FBF8F59" w:rsidTr="00CB353E">
        <w:trPr>
          <w:cnfStyle w:val="000000100000" w:firstRow="0" w:lastRow="0" w:firstColumn="0" w:lastColumn="0" w:oddVBand="0" w:evenVBand="0" w:oddHBand="1" w:evenHBand="0" w:firstRowFirstColumn="0" w:firstRowLastColumn="0" w:lastRowFirstColumn="0" w:lastRowLastColumn="0"/>
          <w:trHeight w:val="567"/>
        </w:trPr>
        <w:tc>
          <w:tcPr>
            <w:tcW w:w="386" w:type="dxa"/>
          </w:tcPr>
          <w:p w14:paraId="4EC93F5D" w14:textId="15EB1B86" w:rsidR="00CB353E" w:rsidRPr="00A74E11" w:rsidRDefault="00CB353E">
            <w:pPr>
              <w:rPr>
                <w:lang w:val="fr-CH"/>
              </w:rPr>
            </w:pPr>
            <w:r w:rsidRPr="00A74E11">
              <w:rPr>
                <w:lang w:val="fr-CH"/>
              </w:rPr>
              <w:t>1.1</w:t>
            </w:r>
          </w:p>
        </w:tc>
        <w:tc>
          <w:tcPr>
            <w:tcW w:w="4454" w:type="dxa"/>
          </w:tcPr>
          <w:p w14:paraId="43652608" w14:textId="547B60F3" w:rsidR="00CB353E" w:rsidRPr="00A74E11" w:rsidRDefault="00712B9A" w:rsidP="004D119D">
            <w:pPr>
              <w:rPr>
                <w:lang w:val="fr-CH"/>
              </w:rPr>
            </w:pPr>
            <w:r w:rsidRPr="00A74E11">
              <w:rPr>
                <w:lang w:val="fr-CH"/>
              </w:rPr>
              <w:t>Les collaborateurs se lavent les mains à l’eau et au savon à leur arrivée sur le lieu de travail ainsi qu’avant et après les pauses.</w:t>
            </w:r>
          </w:p>
        </w:tc>
        <w:tc>
          <w:tcPr>
            <w:tcW w:w="4221" w:type="dxa"/>
          </w:tcPr>
          <w:p w14:paraId="22EB2D37" w14:textId="15171AD1" w:rsidR="00CB353E" w:rsidRPr="00A74E11" w:rsidRDefault="00712B9A" w:rsidP="00540E81">
            <w:pPr>
              <w:rPr>
                <w:lang w:val="fr-CH"/>
              </w:rPr>
            </w:pPr>
            <w:r w:rsidRPr="00A74E11">
              <w:rPr>
                <w:lang w:val="fr-CH"/>
              </w:rPr>
              <w:t>Mettre à disposition un lavabo et du savon ou, si ce n’est pas possible, du désinfectant pour les mains. Instruire les collaborateurs.</w:t>
            </w:r>
          </w:p>
        </w:tc>
      </w:tr>
      <w:tr w:rsidR="00CB353E" w:rsidRPr="00A74E11" w14:paraId="78B85C9B" w14:textId="33324F67" w:rsidTr="00CB353E">
        <w:trPr>
          <w:trHeight w:val="567"/>
        </w:trPr>
        <w:tc>
          <w:tcPr>
            <w:tcW w:w="386" w:type="dxa"/>
          </w:tcPr>
          <w:p w14:paraId="617CE24A" w14:textId="228BCB80" w:rsidR="00CB353E" w:rsidRPr="00A74E11" w:rsidRDefault="00CB353E">
            <w:pPr>
              <w:rPr>
                <w:lang w:val="fr-CH"/>
              </w:rPr>
            </w:pPr>
            <w:r w:rsidRPr="00A74E11">
              <w:rPr>
                <w:lang w:val="fr-CH"/>
              </w:rPr>
              <w:t>1.2</w:t>
            </w:r>
          </w:p>
        </w:tc>
        <w:tc>
          <w:tcPr>
            <w:tcW w:w="4454" w:type="dxa"/>
          </w:tcPr>
          <w:p w14:paraId="77E07368" w14:textId="0D57AB57" w:rsidR="00CB353E" w:rsidRPr="00A74E11" w:rsidRDefault="00712B9A" w:rsidP="004D119D">
            <w:pPr>
              <w:rPr>
                <w:lang w:val="fr-CH"/>
              </w:rPr>
            </w:pPr>
            <w:r w:rsidRPr="00A74E11">
              <w:rPr>
                <w:lang w:val="fr-CH"/>
              </w:rPr>
              <w:t>À leur arrivée, les clients se lavent les mains à l’eau et au savon.</w:t>
            </w:r>
          </w:p>
        </w:tc>
        <w:tc>
          <w:tcPr>
            <w:tcW w:w="4221" w:type="dxa"/>
          </w:tcPr>
          <w:p w14:paraId="2C1CF3A4" w14:textId="0E9DDFC9" w:rsidR="00CB353E" w:rsidRPr="00A74E11" w:rsidRDefault="00712B9A" w:rsidP="00540E81">
            <w:pPr>
              <w:rPr>
                <w:lang w:val="fr-CH"/>
              </w:rPr>
            </w:pPr>
            <w:r w:rsidRPr="00A74E11">
              <w:rPr>
                <w:lang w:val="fr-CH"/>
              </w:rPr>
              <w:t>Mettre à disposition un lavabo et du savon ou, si ce n’est pas possible, du désinfectant pour les mains. Informer la clientèle.</w:t>
            </w:r>
          </w:p>
        </w:tc>
      </w:tr>
      <w:tr w:rsidR="00CB353E" w:rsidRPr="00E94252" w14:paraId="5FE54918" w14:textId="6DBBB085" w:rsidTr="00CB353E">
        <w:trPr>
          <w:cnfStyle w:val="000000100000" w:firstRow="0" w:lastRow="0" w:firstColumn="0" w:lastColumn="0" w:oddVBand="0" w:evenVBand="0" w:oddHBand="1" w:evenHBand="0" w:firstRowFirstColumn="0" w:firstRowLastColumn="0" w:lastRowFirstColumn="0" w:lastRowLastColumn="0"/>
          <w:trHeight w:val="567"/>
        </w:trPr>
        <w:tc>
          <w:tcPr>
            <w:tcW w:w="386" w:type="dxa"/>
          </w:tcPr>
          <w:p w14:paraId="61307587" w14:textId="43DF06A6" w:rsidR="00CB353E" w:rsidRPr="00A74E11" w:rsidRDefault="00CB353E">
            <w:pPr>
              <w:rPr>
                <w:lang w:val="fr-CH"/>
              </w:rPr>
            </w:pPr>
            <w:r w:rsidRPr="00A74E11">
              <w:rPr>
                <w:lang w:val="fr-CH"/>
              </w:rPr>
              <w:t>1.3</w:t>
            </w:r>
          </w:p>
        </w:tc>
        <w:tc>
          <w:tcPr>
            <w:tcW w:w="4454" w:type="dxa"/>
          </w:tcPr>
          <w:p w14:paraId="53C5A204" w14:textId="54006EDE" w:rsidR="00CB353E" w:rsidRPr="00A74E11" w:rsidRDefault="00712B9A" w:rsidP="004D119D">
            <w:pPr>
              <w:rPr>
                <w:lang w:val="fr-CH"/>
              </w:rPr>
            </w:pPr>
            <w:r w:rsidRPr="00A74E11">
              <w:rPr>
                <w:lang w:val="fr-CH"/>
              </w:rPr>
              <w:t>Les personnes évitent de toucher les surfaces et les objets.</w:t>
            </w:r>
          </w:p>
        </w:tc>
        <w:tc>
          <w:tcPr>
            <w:tcW w:w="4221" w:type="dxa"/>
          </w:tcPr>
          <w:p w14:paraId="1FA40621" w14:textId="77777777" w:rsidR="00712B9A" w:rsidRPr="00A74E11" w:rsidRDefault="00712B9A" w:rsidP="00540E81">
            <w:pPr>
              <w:pStyle w:val="Listenabsatz"/>
              <w:numPr>
                <w:ilvl w:val="0"/>
                <w:numId w:val="25"/>
              </w:numPr>
              <w:rPr>
                <w:lang w:val="fr-CH"/>
              </w:rPr>
            </w:pPr>
            <w:r w:rsidRPr="00A74E11">
              <w:rPr>
                <w:lang w:val="fr-CH"/>
              </w:rPr>
              <w:t>Si possible, laisser les portes ouvertes afin qu’il ne soit pas nécessaire de les toucher.</w:t>
            </w:r>
          </w:p>
          <w:p w14:paraId="3815908A" w14:textId="77777777" w:rsidR="00712B9A" w:rsidRPr="00A74E11" w:rsidRDefault="00712B9A" w:rsidP="00540E81">
            <w:pPr>
              <w:pStyle w:val="Listenabsatz"/>
              <w:numPr>
                <w:ilvl w:val="0"/>
                <w:numId w:val="25"/>
              </w:numPr>
              <w:rPr>
                <w:lang w:val="fr-CH"/>
              </w:rPr>
            </w:pPr>
            <w:r w:rsidRPr="00A74E11">
              <w:rPr>
                <w:lang w:val="fr-CH"/>
              </w:rPr>
              <w:t>Eviter de toucher les objets appartenant à la clientèle.</w:t>
            </w:r>
          </w:p>
          <w:p w14:paraId="4694681A" w14:textId="77777777" w:rsidR="00CB353E" w:rsidRDefault="00712B9A" w:rsidP="00540E81">
            <w:pPr>
              <w:pStyle w:val="Listenabsatz"/>
              <w:numPr>
                <w:ilvl w:val="0"/>
                <w:numId w:val="25"/>
              </w:numPr>
              <w:rPr>
                <w:lang w:val="fr-CH"/>
              </w:rPr>
            </w:pPr>
            <w:r w:rsidRPr="00A74E11">
              <w:rPr>
                <w:lang w:val="fr-CH"/>
              </w:rPr>
              <w:t>Privilégier le paiement sans contact.</w:t>
            </w:r>
          </w:p>
          <w:p w14:paraId="546FC544" w14:textId="5F467F4A" w:rsidR="00E94252" w:rsidRPr="00A74E11" w:rsidRDefault="00E94252" w:rsidP="00540E81">
            <w:pPr>
              <w:pStyle w:val="Listenabsatz"/>
              <w:numPr>
                <w:ilvl w:val="0"/>
                <w:numId w:val="25"/>
              </w:numPr>
              <w:rPr>
                <w:lang w:val="fr-CH"/>
              </w:rPr>
            </w:pPr>
            <w:r>
              <w:rPr>
                <w:lang w:val="fr-CH"/>
              </w:rPr>
              <w:t>P</w:t>
            </w:r>
            <w:r w:rsidRPr="00E94252">
              <w:rPr>
                <w:lang w:val="fr-CH"/>
              </w:rPr>
              <w:t>rendre les vides</w:t>
            </w:r>
            <w:r>
              <w:rPr>
                <w:lang w:val="fr-CH"/>
              </w:rPr>
              <w:t xml:space="preserve"> (les bouteilles consignées, par exemple)</w:t>
            </w:r>
            <w:r w:rsidRPr="00E94252">
              <w:rPr>
                <w:lang w:val="fr-CH"/>
              </w:rPr>
              <w:t xml:space="preserve"> avec des gants</w:t>
            </w:r>
          </w:p>
        </w:tc>
      </w:tr>
      <w:tr w:rsidR="00CB353E" w:rsidRPr="00E94252" w14:paraId="569E9D05" w14:textId="77777777" w:rsidTr="00CB353E">
        <w:trPr>
          <w:trHeight w:val="567"/>
        </w:trPr>
        <w:tc>
          <w:tcPr>
            <w:tcW w:w="386" w:type="dxa"/>
          </w:tcPr>
          <w:p w14:paraId="56979C2A" w14:textId="77777777" w:rsidR="00CB353E" w:rsidRPr="00A74E11" w:rsidRDefault="00CB353E">
            <w:pPr>
              <w:rPr>
                <w:lang w:val="fr-CH"/>
              </w:rPr>
            </w:pPr>
          </w:p>
        </w:tc>
        <w:tc>
          <w:tcPr>
            <w:tcW w:w="4454" w:type="dxa"/>
          </w:tcPr>
          <w:p w14:paraId="114ED8F8" w14:textId="77777777" w:rsidR="00CB353E" w:rsidRPr="00A74E11" w:rsidRDefault="00CB353E" w:rsidP="00CB353E">
            <w:pPr>
              <w:pStyle w:val="Default"/>
              <w:jc w:val="both"/>
              <w:rPr>
                <w:sz w:val="20"/>
                <w:szCs w:val="20"/>
                <w:lang w:val="fr-CH"/>
              </w:rPr>
            </w:pPr>
          </w:p>
        </w:tc>
        <w:tc>
          <w:tcPr>
            <w:tcW w:w="4221" w:type="dxa"/>
          </w:tcPr>
          <w:p w14:paraId="18E6502D" w14:textId="77777777" w:rsidR="00CB353E" w:rsidRPr="00A74E11" w:rsidRDefault="00CB353E" w:rsidP="00CB353E">
            <w:pPr>
              <w:pStyle w:val="Default"/>
              <w:jc w:val="both"/>
              <w:rPr>
                <w:sz w:val="20"/>
                <w:szCs w:val="20"/>
                <w:lang w:val="fr-CH"/>
              </w:rPr>
            </w:pPr>
          </w:p>
        </w:tc>
      </w:tr>
      <w:tr w:rsidR="00CB353E" w:rsidRPr="00E94252" w14:paraId="5F4AD787" w14:textId="77777777" w:rsidTr="00CB353E">
        <w:trPr>
          <w:cnfStyle w:val="000000100000" w:firstRow="0" w:lastRow="0" w:firstColumn="0" w:lastColumn="0" w:oddVBand="0" w:evenVBand="0" w:oddHBand="1" w:evenHBand="0" w:firstRowFirstColumn="0" w:firstRowLastColumn="0" w:lastRowFirstColumn="0" w:lastRowLastColumn="0"/>
          <w:trHeight w:val="567"/>
        </w:trPr>
        <w:tc>
          <w:tcPr>
            <w:tcW w:w="386" w:type="dxa"/>
          </w:tcPr>
          <w:p w14:paraId="6FE993E7" w14:textId="77777777" w:rsidR="00CB353E" w:rsidRPr="00A74E11" w:rsidRDefault="00CB353E">
            <w:pPr>
              <w:rPr>
                <w:lang w:val="fr-CH"/>
              </w:rPr>
            </w:pPr>
          </w:p>
        </w:tc>
        <w:tc>
          <w:tcPr>
            <w:tcW w:w="4454" w:type="dxa"/>
          </w:tcPr>
          <w:p w14:paraId="6EDBF888" w14:textId="77777777" w:rsidR="00CB353E" w:rsidRPr="00A74E11" w:rsidRDefault="00CB353E" w:rsidP="00CB353E">
            <w:pPr>
              <w:pStyle w:val="Default"/>
              <w:jc w:val="both"/>
              <w:rPr>
                <w:sz w:val="20"/>
                <w:szCs w:val="20"/>
                <w:lang w:val="fr-CH"/>
              </w:rPr>
            </w:pPr>
          </w:p>
        </w:tc>
        <w:tc>
          <w:tcPr>
            <w:tcW w:w="4221" w:type="dxa"/>
          </w:tcPr>
          <w:p w14:paraId="07DA5DBD" w14:textId="77777777" w:rsidR="00CB353E" w:rsidRPr="00A74E11" w:rsidRDefault="00CB353E" w:rsidP="00CB353E">
            <w:pPr>
              <w:pStyle w:val="Default"/>
              <w:jc w:val="both"/>
              <w:rPr>
                <w:sz w:val="20"/>
                <w:szCs w:val="20"/>
                <w:lang w:val="fr-CH"/>
              </w:rPr>
            </w:pPr>
          </w:p>
        </w:tc>
      </w:tr>
    </w:tbl>
    <w:p w14:paraId="7A320F28" w14:textId="44C12343" w:rsidR="00D13B1F" w:rsidRPr="00A74E11" w:rsidRDefault="00680CB1">
      <w:pPr>
        <w:pStyle w:val="berschrift1"/>
        <w:rPr>
          <w:rFonts w:eastAsia="Calibri"/>
          <w:lang w:val="fr-CH"/>
        </w:rPr>
      </w:pPr>
      <w:r w:rsidRPr="00A74E11">
        <w:rPr>
          <w:lang w:val="fr-CH"/>
        </w:rPr>
        <w:lastRenderedPageBreak/>
        <w:t>2</w:t>
      </w:r>
      <w:r w:rsidR="007A0960" w:rsidRPr="00A74E11">
        <w:rPr>
          <w:lang w:val="fr-CH"/>
        </w:rPr>
        <w:t>.</w:t>
      </w:r>
      <w:r w:rsidRPr="00A74E11">
        <w:rPr>
          <w:lang w:val="fr-CH"/>
        </w:rPr>
        <w:t xml:space="preserve"> </w:t>
      </w:r>
      <w:r w:rsidR="00813E16" w:rsidRPr="00A74E11">
        <w:rPr>
          <w:lang w:val="fr-CH"/>
        </w:rPr>
        <w:t>GARDER SES DISTANCES</w:t>
      </w:r>
    </w:p>
    <w:p w14:paraId="3D58B540" w14:textId="3A64F69A" w:rsidR="00CB353E" w:rsidRPr="00A74E11" w:rsidRDefault="00813E16">
      <w:pPr>
        <w:rPr>
          <w:rFonts w:eastAsia="Calibri"/>
          <w:lang w:val="fr-CH"/>
        </w:rPr>
      </w:pPr>
      <w:r w:rsidRPr="00A74E11">
        <w:rPr>
          <w:rFonts w:eastAsia="Calibri"/>
          <w:lang w:val="fr-CH"/>
        </w:rPr>
        <w:t>Les collaborateurs et les autres personnes doivent observer une distance de deux mètres entre eux.</w:t>
      </w:r>
    </w:p>
    <w:tbl>
      <w:tblPr>
        <w:tblStyle w:val="EinfacheTabelle1"/>
        <w:tblW w:w="0" w:type="auto"/>
        <w:tblLook w:val="0420" w:firstRow="1" w:lastRow="0" w:firstColumn="0" w:lastColumn="0" w:noHBand="0" w:noVBand="1"/>
      </w:tblPr>
      <w:tblGrid>
        <w:gridCol w:w="495"/>
        <w:gridCol w:w="4394"/>
        <w:gridCol w:w="4172"/>
      </w:tblGrid>
      <w:tr w:rsidR="00813E16" w:rsidRPr="00A74E11" w14:paraId="7AC3FE1A" w14:textId="77777777" w:rsidTr="00813E16">
        <w:trPr>
          <w:cnfStyle w:val="100000000000" w:firstRow="1" w:lastRow="0" w:firstColumn="0" w:lastColumn="0" w:oddVBand="0" w:evenVBand="0" w:oddHBand="0" w:evenHBand="0" w:firstRowFirstColumn="0" w:firstRowLastColumn="0" w:lastRowFirstColumn="0" w:lastRowLastColumn="0"/>
          <w:trHeight w:val="454"/>
        </w:trPr>
        <w:tc>
          <w:tcPr>
            <w:tcW w:w="495" w:type="dxa"/>
            <w:vAlign w:val="center"/>
          </w:tcPr>
          <w:p w14:paraId="4E03FB7B" w14:textId="77777777" w:rsidR="00813E16" w:rsidRPr="00A74E11" w:rsidRDefault="00813E16" w:rsidP="00EC6C5B">
            <w:pPr>
              <w:spacing w:after="0"/>
              <w:jc w:val="left"/>
              <w:rPr>
                <w:lang w:val="fr-CH"/>
              </w:rPr>
            </w:pPr>
          </w:p>
        </w:tc>
        <w:tc>
          <w:tcPr>
            <w:tcW w:w="4394" w:type="dxa"/>
            <w:vAlign w:val="center"/>
          </w:tcPr>
          <w:p w14:paraId="09D381CB" w14:textId="77777777" w:rsidR="00813E16" w:rsidRPr="00A74E11" w:rsidRDefault="00813E16" w:rsidP="00EC6C5B">
            <w:pPr>
              <w:spacing w:after="0"/>
              <w:jc w:val="left"/>
              <w:rPr>
                <w:lang w:val="fr-CH"/>
              </w:rPr>
            </w:pPr>
            <w:r w:rsidRPr="00A74E11">
              <w:rPr>
                <w:lang w:val="fr-CH"/>
              </w:rPr>
              <w:t>Exigences</w:t>
            </w:r>
          </w:p>
        </w:tc>
        <w:tc>
          <w:tcPr>
            <w:tcW w:w="4172" w:type="dxa"/>
            <w:vAlign w:val="center"/>
          </w:tcPr>
          <w:p w14:paraId="1226EFA3" w14:textId="77777777" w:rsidR="00813E16" w:rsidRPr="00A74E11" w:rsidRDefault="00813E16" w:rsidP="00EC6C5B">
            <w:pPr>
              <w:spacing w:after="0"/>
              <w:jc w:val="left"/>
              <w:rPr>
                <w:lang w:val="fr-CH"/>
              </w:rPr>
            </w:pPr>
            <w:r w:rsidRPr="00A74E11">
              <w:rPr>
                <w:lang w:val="fr-CH"/>
              </w:rPr>
              <w:t>Mesures</w:t>
            </w:r>
          </w:p>
        </w:tc>
      </w:tr>
      <w:tr w:rsidR="00CB353E" w:rsidRPr="00E94252" w14:paraId="6A556AE4" w14:textId="77777777" w:rsidTr="00813E16">
        <w:trPr>
          <w:cnfStyle w:val="000000100000" w:firstRow="0" w:lastRow="0" w:firstColumn="0" w:lastColumn="0" w:oddVBand="0" w:evenVBand="0" w:oddHBand="1" w:evenHBand="0" w:firstRowFirstColumn="0" w:firstRowLastColumn="0" w:lastRowFirstColumn="0" w:lastRowLastColumn="0"/>
          <w:trHeight w:val="567"/>
        </w:trPr>
        <w:tc>
          <w:tcPr>
            <w:tcW w:w="495" w:type="dxa"/>
          </w:tcPr>
          <w:p w14:paraId="2787DE72" w14:textId="56D76FD9" w:rsidR="00CB353E" w:rsidRPr="00A74E11" w:rsidRDefault="00CB353E" w:rsidP="006A5225">
            <w:pPr>
              <w:rPr>
                <w:lang w:val="fr-CH"/>
              </w:rPr>
            </w:pPr>
            <w:r w:rsidRPr="00A74E11">
              <w:rPr>
                <w:lang w:val="fr-CH"/>
              </w:rPr>
              <w:t>2.1</w:t>
            </w:r>
          </w:p>
        </w:tc>
        <w:tc>
          <w:tcPr>
            <w:tcW w:w="4394" w:type="dxa"/>
          </w:tcPr>
          <w:p w14:paraId="226D73B0" w14:textId="2EA759A2" w:rsidR="00CB353E" w:rsidRPr="00A74E11" w:rsidRDefault="00813E16" w:rsidP="004D119D">
            <w:pPr>
              <w:rPr>
                <w:lang w:val="fr-CH"/>
              </w:rPr>
            </w:pPr>
            <w:r w:rsidRPr="00A74E11">
              <w:rPr>
                <w:lang w:val="fr-CH"/>
              </w:rPr>
              <w:t>Les zones sont clairement délimitées.</w:t>
            </w:r>
          </w:p>
        </w:tc>
        <w:tc>
          <w:tcPr>
            <w:tcW w:w="4172" w:type="dxa"/>
          </w:tcPr>
          <w:p w14:paraId="5BFBEA39" w14:textId="781F8A6A" w:rsidR="00CB353E" w:rsidRPr="00A74E11" w:rsidRDefault="00813E16" w:rsidP="00540E81">
            <w:pPr>
              <w:rPr>
                <w:lang w:val="fr-CH"/>
              </w:rPr>
            </w:pPr>
            <w:r w:rsidRPr="00A74E11">
              <w:rPr>
                <w:szCs w:val="20"/>
                <w:lang w:val="fr-CH"/>
              </w:rPr>
              <w:t>Séparer les différentes zones : lieux de passage, caisses, zones de service et de conseil, zones d’attente. Indiquer la distance à respecter à l’aide de marquages au sol. Espacer et délimiter clairement les différentes zones par un ruban adhésif de couleur placé au sol.</w:t>
            </w:r>
          </w:p>
        </w:tc>
      </w:tr>
      <w:tr w:rsidR="00CB353E" w:rsidRPr="00E94252" w14:paraId="04402667" w14:textId="77777777" w:rsidTr="00813E16">
        <w:trPr>
          <w:trHeight w:val="567"/>
        </w:trPr>
        <w:tc>
          <w:tcPr>
            <w:tcW w:w="495" w:type="dxa"/>
          </w:tcPr>
          <w:p w14:paraId="69F29307" w14:textId="43F1022F" w:rsidR="00CB353E" w:rsidRPr="00A74E11" w:rsidRDefault="00CB353E" w:rsidP="006A5225">
            <w:pPr>
              <w:rPr>
                <w:lang w:val="fr-CH"/>
              </w:rPr>
            </w:pPr>
            <w:r w:rsidRPr="00A74E11">
              <w:rPr>
                <w:lang w:val="fr-CH"/>
              </w:rPr>
              <w:t>2.2</w:t>
            </w:r>
          </w:p>
        </w:tc>
        <w:tc>
          <w:tcPr>
            <w:tcW w:w="4394" w:type="dxa"/>
          </w:tcPr>
          <w:p w14:paraId="19FF6A75" w14:textId="3EF5E50A" w:rsidR="00CB353E" w:rsidRPr="00A74E11" w:rsidRDefault="00813E16" w:rsidP="004D119D">
            <w:pPr>
              <w:rPr>
                <w:lang w:val="fr-CH"/>
              </w:rPr>
            </w:pPr>
            <w:r w:rsidRPr="00A74E11">
              <w:rPr>
                <w:lang w:val="fr-CH"/>
              </w:rPr>
              <w:t>Les clients peuvent garder une distance de deux mètres entre eux.</w:t>
            </w:r>
          </w:p>
        </w:tc>
        <w:tc>
          <w:tcPr>
            <w:tcW w:w="4172" w:type="dxa"/>
          </w:tcPr>
          <w:p w14:paraId="2A2B3512" w14:textId="77777777" w:rsidR="00813E16" w:rsidRPr="00A74E11" w:rsidRDefault="00813E16" w:rsidP="00540E81">
            <w:pPr>
              <w:pStyle w:val="Listenabsatz"/>
              <w:numPr>
                <w:ilvl w:val="0"/>
                <w:numId w:val="25"/>
              </w:numPr>
              <w:rPr>
                <w:szCs w:val="20"/>
                <w:lang w:val="fr-CH"/>
              </w:rPr>
            </w:pPr>
            <w:r w:rsidRPr="00A74E11">
              <w:rPr>
                <w:szCs w:val="20"/>
                <w:lang w:val="fr-CH"/>
              </w:rPr>
              <w:t>Indiquer la distance à respecter dans les files d’attente à l’aide de marquages au sol. Espacer les chaises de deux mètres ; bloquer l’accès aux bancs avec un ruban de signalisation.</w:t>
            </w:r>
          </w:p>
          <w:p w14:paraId="76A3C818" w14:textId="6D31CDFF" w:rsidR="006C0972" w:rsidRPr="00A74E11" w:rsidRDefault="00813E16" w:rsidP="00540E81">
            <w:pPr>
              <w:pStyle w:val="Listenabsatz"/>
              <w:numPr>
                <w:ilvl w:val="0"/>
                <w:numId w:val="25"/>
              </w:numPr>
              <w:rPr>
                <w:szCs w:val="20"/>
                <w:lang w:val="fr-CH"/>
              </w:rPr>
            </w:pPr>
            <w:r w:rsidRPr="00A74E11">
              <w:rPr>
                <w:lang w:val="fr-CH"/>
              </w:rPr>
              <w:t>Assurer une distance de deux mètres dans les toilettes publiques.</w:t>
            </w:r>
          </w:p>
        </w:tc>
      </w:tr>
      <w:tr w:rsidR="00CB353E" w:rsidRPr="00E94252" w14:paraId="2B29AB99" w14:textId="77777777" w:rsidTr="00813E16">
        <w:trPr>
          <w:cnfStyle w:val="000000100000" w:firstRow="0" w:lastRow="0" w:firstColumn="0" w:lastColumn="0" w:oddVBand="0" w:evenVBand="0" w:oddHBand="1" w:evenHBand="0" w:firstRowFirstColumn="0" w:firstRowLastColumn="0" w:lastRowFirstColumn="0" w:lastRowLastColumn="0"/>
          <w:trHeight w:val="567"/>
        </w:trPr>
        <w:tc>
          <w:tcPr>
            <w:tcW w:w="495" w:type="dxa"/>
          </w:tcPr>
          <w:p w14:paraId="2C0DDD44" w14:textId="273048A0" w:rsidR="00CB353E" w:rsidRPr="00A74E11" w:rsidRDefault="00CB353E" w:rsidP="006A5225">
            <w:pPr>
              <w:rPr>
                <w:lang w:val="fr-CH"/>
              </w:rPr>
            </w:pPr>
            <w:r w:rsidRPr="00A74E11">
              <w:rPr>
                <w:lang w:val="fr-CH"/>
              </w:rPr>
              <w:t>2.3</w:t>
            </w:r>
          </w:p>
        </w:tc>
        <w:tc>
          <w:tcPr>
            <w:tcW w:w="4394" w:type="dxa"/>
          </w:tcPr>
          <w:p w14:paraId="2AEE34C0" w14:textId="6AB0DD07" w:rsidR="00CB353E" w:rsidRPr="00A74E11" w:rsidRDefault="00813E16" w:rsidP="004D119D">
            <w:pPr>
              <w:rPr>
                <w:lang w:val="fr-CH"/>
              </w:rPr>
            </w:pPr>
            <w:r w:rsidRPr="00A74E11">
              <w:rPr>
                <w:lang w:val="fr-CH"/>
              </w:rPr>
              <w:t>À leur poste de travail, les collaborateurs se tiennent à deux mètres les uns des autres.</w:t>
            </w:r>
          </w:p>
        </w:tc>
        <w:tc>
          <w:tcPr>
            <w:tcW w:w="4172" w:type="dxa"/>
          </w:tcPr>
          <w:p w14:paraId="599A9698" w14:textId="77777777" w:rsidR="00813E16" w:rsidRPr="00A74E11" w:rsidRDefault="00813E16" w:rsidP="00540E81">
            <w:pPr>
              <w:pStyle w:val="Listenabsatz"/>
              <w:numPr>
                <w:ilvl w:val="0"/>
                <w:numId w:val="25"/>
              </w:numPr>
              <w:rPr>
                <w:lang w:val="fr-CH"/>
              </w:rPr>
            </w:pPr>
            <w:r w:rsidRPr="00A74E11">
              <w:rPr>
                <w:szCs w:val="20"/>
                <w:lang w:val="fr-CH"/>
              </w:rPr>
              <w:t>Indiquer la distance à respecter entre les postes de travail au moyen de marquages au sol.</w:t>
            </w:r>
          </w:p>
          <w:p w14:paraId="2E2E29A6" w14:textId="77777777" w:rsidR="00813E16" w:rsidRPr="00A74E11" w:rsidRDefault="00813E16" w:rsidP="00540E81">
            <w:pPr>
              <w:pStyle w:val="Listenabsatz"/>
              <w:numPr>
                <w:ilvl w:val="0"/>
                <w:numId w:val="25"/>
              </w:numPr>
              <w:rPr>
                <w:lang w:val="fr-CH"/>
              </w:rPr>
            </w:pPr>
            <w:r w:rsidRPr="00A74E11">
              <w:rPr>
                <w:lang w:val="fr-CH"/>
              </w:rPr>
              <w:t>Si une distance de deux mètres ne peut pas être maintenue, installer un écran de protection entre le personnel et la clientèle.</w:t>
            </w:r>
          </w:p>
          <w:p w14:paraId="22244510" w14:textId="77777777" w:rsidR="00813E16" w:rsidRPr="00A74E11" w:rsidRDefault="00813E16" w:rsidP="00540E81">
            <w:pPr>
              <w:pStyle w:val="Listenabsatz"/>
              <w:numPr>
                <w:ilvl w:val="0"/>
                <w:numId w:val="25"/>
              </w:numPr>
              <w:rPr>
                <w:lang w:val="fr-CH"/>
              </w:rPr>
            </w:pPr>
            <w:r w:rsidRPr="00A74E11">
              <w:rPr>
                <w:lang w:val="fr-CH"/>
              </w:rPr>
              <w:t>Ne pas conseiller les clients dans les couloirs étroits, sauf si une distance de deux mètres peut être maintenue.</w:t>
            </w:r>
          </w:p>
          <w:p w14:paraId="7225B1FA" w14:textId="751C6E58" w:rsidR="00CB353E" w:rsidRPr="00A74E11" w:rsidRDefault="00813E16" w:rsidP="00813E16">
            <w:pPr>
              <w:pStyle w:val="Listenabsatz"/>
              <w:numPr>
                <w:ilvl w:val="0"/>
                <w:numId w:val="25"/>
              </w:numPr>
              <w:rPr>
                <w:lang w:val="fr-CH"/>
              </w:rPr>
            </w:pPr>
            <w:r w:rsidRPr="00A74E11">
              <w:rPr>
                <w:lang w:val="fr-CH"/>
              </w:rPr>
              <w:t>Assurer une distance de deux mètres dans les toilettes publiques.</w:t>
            </w:r>
          </w:p>
        </w:tc>
      </w:tr>
      <w:tr w:rsidR="00CB353E" w:rsidRPr="00E94252" w14:paraId="5185CF82" w14:textId="77777777" w:rsidTr="00813E16">
        <w:trPr>
          <w:trHeight w:val="567"/>
        </w:trPr>
        <w:tc>
          <w:tcPr>
            <w:tcW w:w="495" w:type="dxa"/>
          </w:tcPr>
          <w:p w14:paraId="78A8D615" w14:textId="02DD5932" w:rsidR="00CB353E" w:rsidRPr="00A74E11" w:rsidRDefault="006C0972" w:rsidP="006A5225">
            <w:pPr>
              <w:rPr>
                <w:lang w:val="fr-CH"/>
              </w:rPr>
            </w:pPr>
            <w:r w:rsidRPr="00A74E11">
              <w:rPr>
                <w:lang w:val="fr-CH"/>
              </w:rPr>
              <w:t>2.4</w:t>
            </w:r>
          </w:p>
        </w:tc>
        <w:tc>
          <w:tcPr>
            <w:tcW w:w="4394" w:type="dxa"/>
          </w:tcPr>
          <w:p w14:paraId="0029EB1A" w14:textId="07A9A9B4" w:rsidR="00CB353E" w:rsidRPr="00A74E11" w:rsidRDefault="00813E16" w:rsidP="004D119D">
            <w:pPr>
              <w:rPr>
                <w:lang w:val="fr-CH"/>
              </w:rPr>
            </w:pPr>
            <w:r w:rsidRPr="00A74E11">
              <w:rPr>
                <w:lang w:val="fr-CH"/>
              </w:rPr>
              <w:t>Les distances sont respectées dans les vestiaires, les salles de pause et les autres salles communes des collaborateurs.</w:t>
            </w:r>
          </w:p>
        </w:tc>
        <w:tc>
          <w:tcPr>
            <w:tcW w:w="4172" w:type="dxa"/>
          </w:tcPr>
          <w:p w14:paraId="632D0781" w14:textId="7604667D" w:rsidR="00CB353E" w:rsidRPr="00A74E11" w:rsidRDefault="00813E16" w:rsidP="00540E81">
            <w:pPr>
              <w:rPr>
                <w:szCs w:val="20"/>
                <w:lang w:val="fr-CH"/>
              </w:rPr>
            </w:pPr>
            <w:r w:rsidRPr="00A74E11">
              <w:rPr>
                <w:szCs w:val="20"/>
                <w:lang w:val="fr-CH"/>
              </w:rPr>
              <w:t>Garantir le maintien d’une distance de deux mètres et limiter le nombre total de personnes à une personne pour 4 m2 environ.</w:t>
            </w:r>
          </w:p>
        </w:tc>
      </w:tr>
      <w:tr w:rsidR="00CB353E" w:rsidRPr="00E94252" w14:paraId="6EC94E08" w14:textId="77777777" w:rsidTr="00813E16">
        <w:trPr>
          <w:cnfStyle w:val="000000100000" w:firstRow="0" w:lastRow="0" w:firstColumn="0" w:lastColumn="0" w:oddVBand="0" w:evenVBand="0" w:oddHBand="1" w:evenHBand="0" w:firstRowFirstColumn="0" w:firstRowLastColumn="0" w:lastRowFirstColumn="0" w:lastRowLastColumn="0"/>
          <w:trHeight w:val="567"/>
        </w:trPr>
        <w:tc>
          <w:tcPr>
            <w:tcW w:w="495" w:type="dxa"/>
          </w:tcPr>
          <w:p w14:paraId="157688D1" w14:textId="64CB8BA5" w:rsidR="00CB353E" w:rsidRPr="00A74E11" w:rsidRDefault="006C0972" w:rsidP="006A5225">
            <w:pPr>
              <w:rPr>
                <w:lang w:val="fr-CH"/>
              </w:rPr>
            </w:pPr>
            <w:r w:rsidRPr="00A74E11">
              <w:rPr>
                <w:lang w:val="fr-CH"/>
              </w:rPr>
              <w:t>2.5</w:t>
            </w:r>
          </w:p>
        </w:tc>
        <w:tc>
          <w:tcPr>
            <w:tcW w:w="4394" w:type="dxa"/>
          </w:tcPr>
          <w:p w14:paraId="7F6B848D" w14:textId="59380BA8" w:rsidR="00CB353E" w:rsidRPr="00A74E11" w:rsidRDefault="00813E16" w:rsidP="004D119D">
            <w:pPr>
              <w:rPr>
                <w:lang w:val="fr-CH"/>
              </w:rPr>
            </w:pPr>
            <w:r w:rsidRPr="00A74E11">
              <w:rPr>
                <w:lang w:val="fr-CH"/>
              </w:rPr>
              <w:t>Le nombre total de personnes présentes dans le magasin est limité (max. une personne pour 10 m</w:t>
            </w:r>
            <w:r w:rsidRPr="00A74E11">
              <w:rPr>
                <w:vertAlign w:val="superscript"/>
                <w:lang w:val="fr-CH"/>
              </w:rPr>
              <w:t>2</w:t>
            </w:r>
            <w:r w:rsidRPr="00A74E11">
              <w:rPr>
                <w:lang w:val="fr-CH"/>
              </w:rPr>
              <w:t>).</w:t>
            </w:r>
          </w:p>
        </w:tc>
        <w:tc>
          <w:tcPr>
            <w:tcW w:w="4172" w:type="dxa"/>
          </w:tcPr>
          <w:p w14:paraId="7085E385" w14:textId="77777777" w:rsidR="00813E16" w:rsidRPr="00A74E11" w:rsidRDefault="00813E16" w:rsidP="00540E81">
            <w:pPr>
              <w:pStyle w:val="Listenabsatz"/>
              <w:numPr>
                <w:ilvl w:val="0"/>
                <w:numId w:val="25"/>
              </w:numPr>
              <w:rPr>
                <w:lang w:val="fr-CH"/>
              </w:rPr>
            </w:pPr>
            <w:r w:rsidRPr="00A74E11">
              <w:rPr>
                <w:szCs w:val="20"/>
                <w:lang w:val="fr-CH"/>
              </w:rPr>
              <w:t>Afficher à l’entrée le nombre maximal de clients pouvant se trouver dans le magasin en même temps.</w:t>
            </w:r>
          </w:p>
          <w:p w14:paraId="3E62A25A" w14:textId="77777777" w:rsidR="00813E16" w:rsidRPr="00A74E11" w:rsidRDefault="00813E16" w:rsidP="00540E81">
            <w:pPr>
              <w:pStyle w:val="Listenabsatz"/>
              <w:numPr>
                <w:ilvl w:val="0"/>
                <w:numId w:val="25"/>
              </w:numPr>
              <w:rPr>
                <w:lang w:val="fr-CH"/>
              </w:rPr>
            </w:pPr>
            <w:r w:rsidRPr="00A74E11">
              <w:rPr>
                <w:lang w:val="fr-CH"/>
              </w:rPr>
              <w:t>Pour les files d’attentes à l’extérieur, placer des marquages au sol tous les deux mètres.</w:t>
            </w:r>
          </w:p>
          <w:p w14:paraId="3E7913BF" w14:textId="77777777" w:rsidR="00813E16" w:rsidRPr="00A74E11" w:rsidRDefault="00813E16" w:rsidP="00540E81">
            <w:pPr>
              <w:pStyle w:val="Listenabsatz"/>
              <w:numPr>
                <w:ilvl w:val="0"/>
                <w:numId w:val="25"/>
              </w:numPr>
              <w:rPr>
                <w:szCs w:val="20"/>
                <w:lang w:val="fr-CH"/>
              </w:rPr>
            </w:pPr>
            <w:r w:rsidRPr="00A74E11">
              <w:rPr>
                <w:lang w:val="fr-CH"/>
              </w:rPr>
              <w:t>Ne laisser les clients faire leurs achats que par groupes de maximum deux personnes (ex. membres d’une même famille).</w:t>
            </w:r>
          </w:p>
          <w:p w14:paraId="5AC91220" w14:textId="6D3D2A7E" w:rsidR="006C0972" w:rsidRPr="00A74E11" w:rsidRDefault="00813E16" w:rsidP="00540E81">
            <w:pPr>
              <w:pStyle w:val="Listenabsatz"/>
              <w:numPr>
                <w:ilvl w:val="0"/>
                <w:numId w:val="25"/>
              </w:numPr>
              <w:rPr>
                <w:szCs w:val="20"/>
                <w:lang w:val="fr-CH"/>
              </w:rPr>
            </w:pPr>
            <w:r w:rsidRPr="00A74E11">
              <w:rPr>
                <w:lang w:val="fr-CH"/>
              </w:rPr>
              <w:t>Mettre en place un contrôle d’accès à l’entrée.</w:t>
            </w:r>
          </w:p>
        </w:tc>
      </w:tr>
      <w:tr w:rsidR="006C0972" w:rsidRPr="00E94252" w14:paraId="5DFF4161" w14:textId="77777777" w:rsidTr="00813E16">
        <w:trPr>
          <w:trHeight w:val="567"/>
        </w:trPr>
        <w:tc>
          <w:tcPr>
            <w:tcW w:w="495" w:type="dxa"/>
          </w:tcPr>
          <w:p w14:paraId="082DA9D7" w14:textId="5BF06C1F" w:rsidR="006C0972" w:rsidRPr="00A74E11" w:rsidRDefault="006C0972" w:rsidP="006A5225">
            <w:pPr>
              <w:rPr>
                <w:lang w:val="fr-CH"/>
              </w:rPr>
            </w:pPr>
            <w:r w:rsidRPr="00A74E11">
              <w:rPr>
                <w:lang w:val="fr-CH"/>
              </w:rPr>
              <w:t>2.6</w:t>
            </w:r>
          </w:p>
        </w:tc>
        <w:tc>
          <w:tcPr>
            <w:tcW w:w="4394" w:type="dxa"/>
          </w:tcPr>
          <w:p w14:paraId="5AD95873" w14:textId="1580936D" w:rsidR="006C0972" w:rsidRPr="00A74E11" w:rsidRDefault="00813E16" w:rsidP="004D119D">
            <w:pPr>
              <w:rPr>
                <w:lang w:val="fr-CH"/>
              </w:rPr>
            </w:pPr>
            <w:r w:rsidRPr="00A74E11">
              <w:rPr>
                <w:lang w:val="fr-CH"/>
              </w:rPr>
              <w:t>Le contact avec les clients dans le magasin est réduit.</w:t>
            </w:r>
          </w:p>
        </w:tc>
        <w:tc>
          <w:tcPr>
            <w:tcW w:w="4172" w:type="dxa"/>
          </w:tcPr>
          <w:p w14:paraId="6BC8CB0E" w14:textId="77777777" w:rsidR="00813E16" w:rsidRPr="00A74E11" w:rsidRDefault="00813E16" w:rsidP="00540E81">
            <w:pPr>
              <w:pStyle w:val="Listenabsatz"/>
              <w:numPr>
                <w:ilvl w:val="0"/>
                <w:numId w:val="25"/>
              </w:numPr>
              <w:rPr>
                <w:lang w:val="fr-CH"/>
              </w:rPr>
            </w:pPr>
            <w:r w:rsidRPr="00A74E11">
              <w:rPr>
                <w:szCs w:val="20"/>
                <w:lang w:val="fr-CH"/>
              </w:rPr>
              <w:t>Proposer des achats en ligne avec livraison à domicile ou par la poste.</w:t>
            </w:r>
          </w:p>
          <w:p w14:paraId="1D18A087" w14:textId="77777777" w:rsidR="00813E16" w:rsidRPr="00A74E11" w:rsidRDefault="00813E16" w:rsidP="00540E81">
            <w:pPr>
              <w:pStyle w:val="Listenabsatz"/>
              <w:numPr>
                <w:ilvl w:val="0"/>
                <w:numId w:val="25"/>
              </w:numPr>
              <w:rPr>
                <w:szCs w:val="20"/>
                <w:lang w:val="fr-CH"/>
              </w:rPr>
            </w:pPr>
            <w:r w:rsidRPr="00A74E11">
              <w:rPr>
                <w:lang w:val="fr-CH"/>
              </w:rPr>
              <w:t xml:space="preserve">Rendre le </w:t>
            </w:r>
            <w:r w:rsidRPr="00A74E11">
              <w:rPr>
                <w:i/>
                <w:iCs/>
                <w:lang w:val="fr-CH"/>
              </w:rPr>
              <w:t>self-scanning</w:t>
            </w:r>
            <w:r w:rsidRPr="00A74E11">
              <w:rPr>
                <w:lang w:val="fr-CH"/>
              </w:rPr>
              <w:t xml:space="preserve"> ou le </w:t>
            </w:r>
            <w:r w:rsidRPr="00A74E11">
              <w:rPr>
                <w:i/>
                <w:iCs/>
                <w:lang w:val="fr-CH"/>
              </w:rPr>
              <w:t>self-checkout</w:t>
            </w:r>
            <w:r w:rsidRPr="00A74E11">
              <w:rPr>
                <w:lang w:val="fr-CH"/>
              </w:rPr>
              <w:t xml:space="preserve"> plus attrayant pour la clientèle.</w:t>
            </w:r>
          </w:p>
          <w:p w14:paraId="5F230838" w14:textId="3E27FCD2" w:rsidR="006C0972" w:rsidRPr="00A74E11" w:rsidRDefault="00813E16" w:rsidP="00540E81">
            <w:pPr>
              <w:pStyle w:val="Listenabsatz"/>
              <w:numPr>
                <w:ilvl w:val="0"/>
                <w:numId w:val="25"/>
              </w:numPr>
              <w:rPr>
                <w:szCs w:val="20"/>
                <w:lang w:val="fr-CH"/>
              </w:rPr>
            </w:pPr>
            <w:r w:rsidRPr="00A74E11">
              <w:rPr>
                <w:lang w:val="fr-CH"/>
              </w:rPr>
              <w:t>Adapter les possibilités de stationnement (p. ex. éteindre les horodateurs, laisser les barrières ouvertes).</w:t>
            </w:r>
          </w:p>
        </w:tc>
      </w:tr>
    </w:tbl>
    <w:p w14:paraId="6D7C71E2" w14:textId="7788274D" w:rsidR="00D13B1F" w:rsidRPr="00A74E11" w:rsidRDefault="00D13B1F">
      <w:pPr>
        <w:rPr>
          <w:rFonts w:eastAsia="Calibri"/>
          <w:lang w:val="fr-CH"/>
        </w:rPr>
      </w:pPr>
    </w:p>
    <w:p w14:paraId="40D530FD" w14:textId="6635793C" w:rsidR="00D13B1F" w:rsidRPr="00A74E11" w:rsidRDefault="00680CB1">
      <w:pPr>
        <w:pStyle w:val="berschrift1"/>
        <w:rPr>
          <w:rFonts w:eastAsia="Calibri"/>
          <w:lang w:val="fr-CH"/>
        </w:rPr>
      </w:pPr>
      <w:r w:rsidRPr="00A74E11">
        <w:rPr>
          <w:lang w:val="fr-CH"/>
        </w:rPr>
        <w:lastRenderedPageBreak/>
        <w:t>3</w:t>
      </w:r>
      <w:r w:rsidR="007A0960" w:rsidRPr="00A74E11">
        <w:rPr>
          <w:lang w:val="fr-CH"/>
        </w:rPr>
        <w:t>.</w:t>
      </w:r>
      <w:r w:rsidRPr="00A74E11">
        <w:rPr>
          <w:lang w:val="fr-CH"/>
        </w:rPr>
        <w:t xml:space="preserve"> </w:t>
      </w:r>
      <w:r w:rsidR="00813E16" w:rsidRPr="00A74E11">
        <w:rPr>
          <w:szCs w:val="28"/>
          <w:lang w:val="fr-CH"/>
        </w:rPr>
        <w:t>NETTOYAGE</w:t>
      </w:r>
    </w:p>
    <w:p w14:paraId="00BFD941" w14:textId="29746B04" w:rsidR="004D119D" w:rsidRPr="00A74E11" w:rsidRDefault="00813E16">
      <w:pPr>
        <w:rPr>
          <w:rFonts w:eastAsia="Calibri"/>
          <w:lang w:val="fr-CH"/>
        </w:rPr>
      </w:pPr>
      <w:r w:rsidRPr="00A74E11">
        <w:rPr>
          <w:rFonts w:eastAsia="Calibri"/>
          <w:lang w:val="fr-CH"/>
        </w:rPr>
        <w:t>Nettoyer régulièrement et de manière adéquate les surfaces et les objets après leur utilisation, en particulier si plusieurs personnes les touchent. Veiller à une élimination sûre des déchets et à une manipulation sûre des vêtements de travail.</w:t>
      </w:r>
    </w:p>
    <w:tbl>
      <w:tblPr>
        <w:tblStyle w:val="EinfacheTabelle1"/>
        <w:tblW w:w="0" w:type="auto"/>
        <w:tblLook w:val="0420" w:firstRow="1" w:lastRow="0" w:firstColumn="0" w:lastColumn="0" w:noHBand="0" w:noVBand="1"/>
      </w:tblPr>
      <w:tblGrid>
        <w:gridCol w:w="495"/>
        <w:gridCol w:w="4394"/>
        <w:gridCol w:w="4172"/>
      </w:tblGrid>
      <w:tr w:rsidR="004D119D" w:rsidRPr="00A74E11" w14:paraId="1EBE96EE" w14:textId="77777777" w:rsidTr="006A5225">
        <w:trPr>
          <w:cnfStyle w:val="100000000000" w:firstRow="1" w:lastRow="0" w:firstColumn="0" w:lastColumn="0" w:oddVBand="0" w:evenVBand="0" w:oddHBand="0" w:evenHBand="0" w:firstRowFirstColumn="0" w:firstRowLastColumn="0" w:lastRowFirstColumn="0" w:lastRowLastColumn="0"/>
          <w:trHeight w:val="454"/>
        </w:trPr>
        <w:tc>
          <w:tcPr>
            <w:tcW w:w="386" w:type="dxa"/>
            <w:vAlign w:val="center"/>
          </w:tcPr>
          <w:p w14:paraId="5AFE378D" w14:textId="77777777" w:rsidR="004D119D" w:rsidRPr="00A74E11" w:rsidRDefault="004D119D" w:rsidP="006A5225">
            <w:pPr>
              <w:spacing w:after="0"/>
              <w:jc w:val="left"/>
              <w:rPr>
                <w:lang w:val="fr-CH"/>
              </w:rPr>
            </w:pPr>
          </w:p>
        </w:tc>
        <w:tc>
          <w:tcPr>
            <w:tcW w:w="4454" w:type="dxa"/>
            <w:vAlign w:val="center"/>
          </w:tcPr>
          <w:p w14:paraId="65A60B1E" w14:textId="31D713B6" w:rsidR="004D119D" w:rsidRPr="00A74E11" w:rsidRDefault="00813E16" w:rsidP="006A5225">
            <w:pPr>
              <w:spacing w:after="0"/>
              <w:jc w:val="left"/>
              <w:rPr>
                <w:lang w:val="fr-CH"/>
              </w:rPr>
            </w:pPr>
            <w:r w:rsidRPr="00A74E11">
              <w:rPr>
                <w:lang w:val="fr-CH"/>
              </w:rPr>
              <w:t>Exigences</w:t>
            </w:r>
          </w:p>
        </w:tc>
        <w:tc>
          <w:tcPr>
            <w:tcW w:w="4221" w:type="dxa"/>
            <w:vAlign w:val="center"/>
          </w:tcPr>
          <w:p w14:paraId="2E055C9C" w14:textId="614CBAFE" w:rsidR="004D119D" w:rsidRPr="00A74E11" w:rsidRDefault="00813E16" w:rsidP="006A5225">
            <w:pPr>
              <w:spacing w:after="0"/>
              <w:jc w:val="left"/>
              <w:rPr>
                <w:lang w:val="fr-CH"/>
              </w:rPr>
            </w:pPr>
            <w:r w:rsidRPr="00A74E11">
              <w:rPr>
                <w:lang w:val="fr-CH"/>
              </w:rPr>
              <w:t>Mesures</w:t>
            </w:r>
          </w:p>
        </w:tc>
      </w:tr>
      <w:tr w:rsidR="004D119D" w:rsidRPr="00A74E11" w14:paraId="6629F7E5" w14:textId="77777777" w:rsidTr="006A5225">
        <w:trPr>
          <w:cnfStyle w:val="000000100000" w:firstRow="0" w:lastRow="0" w:firstColumn="0" w:lastColumn="0" w:oddVBand="0" w:evenVBand="0" w:oddHBand="1" w:evenHBand="0" w:firstRowFirstColumn="0" w:firstRowLastColumn="0" w:lastRowFirstColumn="0" w:lastRowLastColumn="0"/>
          <w:trHeight w:val="567"/>
        </w:trPr>
        <w:tc>
          <w:tcPr>
            <w:tcW w:w="386" w:type="dxa"/>
          </w:tcPr>
          <w:p w14:paraId="10B0DC2A" w14:textId="6318C2BC" w:rsidR="004D119D" w:rsidRPr="00A74E11" w:rsidRDefault="004D119D" w:rsidP="006A5225">
            <w:pPr>
              <w:rPr>
                <w:lang w:val="fr-CH"/>
              </w:rPr>
            </w:pPr>
            <w:r w:rsidRPr="00A74E11">
              <w:rPr>
                <w:lang w:val="fr-CH"/>
              </w:rPr>
              <w:t>3.1</w:t>
            </w:r>
          </w:p>
        </w:tc>
        <w:tc>
          <w:tcPr>
            <w:tcW w:w="4454" w:type="dxa"/>
          </w:tcPr>
          <w:p w14:paraId="6BFAF778" w14:textId="42E31D67" w:rsidR="004D119D" w:rsidRPr="00A74E11" w:rsidRDefault="004B53F0" w:rsidP="004D119D">
            <w:pPr>
              <w:rPr>
                <w:lang w:val="fr-CH"/>
              </w:rPr>
            </w:pPr>
            <w:r w:rsidRPr="00A74E11">
              <w:rPr>
                <w:lang w:val="fr-CH"/>
              </w:rPr>
              <w:t>Les surfaces et les objets sont régulièrement nettoyés.</w:t>
            </w:r>
          </w:p>
        </w:tc>
        <w:tc>
          <w:tcPr>
            <w:tcW w:w="4221" w:type="dxa"/>
          </w:tcPr>
          <w:p w14:paraId="6C3D73C3" w14:textId="77777777" w:rsidR="004B53F0" w:rsidRPr="00A74E11" w:rsidRDefault="004B53F0" w:rsidP="00540E81">
            <w:pPr>
              <w:pStyle w:val="Listenabsatz"/>
              <w:numPr>
                <w:ilvl w:val="0"/>
                <w:numId w:val="25"/>
              </w:numPr>
              <w:rPr>
                <w:lang w:val="fr-CH"/>
              </w:rPr>
            </w:pPr>
            <w:r w:rsidRPr="00A74E11">
              <w:rPr>
                <w:szCs w:val="20"/>
                <w:lang w:val="fr-CH"/>
              </w:rPr>
              <w:t>Nettoyer les surfaces et les objets tels que les plans de travail, les caisses, les téléphones et les outils de travail avec un produit de nettoyage du commerce avant qu’un autre collaborateur ne s’en serve.</w:t>
            </w:r>
          </w:p>
          <w:p w14:paraId="15F4A9FC" w14:textId="2B9E2A54" w:rsidR="004D119D" w:rsidRPr="00A74E11" w:rsidRDefault="004B53F0" w:rsidP="00540E81">
            <w:pPr>
              <w:pStyle w:val="Listenabsatz"/>
              <w:numPr>
                <w:ilvl w:val="0"/>
                <w:numId w:val="25"/>
              </w:numPr>
              <w:rPr>
                <w:lang w:val="fr-CH"/>
              </w:rPr>
            </w:pPr>
            <w:r w:rsidRPr="00A74E11">
              <w:rPr>
                <w:lang w:val="fr-CH"/>
              </w:rPr>
              <w:t>Nettoyer systématiquement les retours.</w:t>
            </w:r>
          </w:p>
        </w:tc>
      </w:tr>
      <w:tr w:rsidR="004D119D" w:rsidRPr="00E94252" w14:paraId="15832ED0" w14:textId="77777777" w:rsidTr="006A5225">
        <w:trPr>
          <w:trHeight w:val="567"/>
        </w:trPr>
        <w:tc>
          <w:tcPr>
            <w:tcW w:w="386" w:type="dxa"/>
          </w:tcPr>
          <w:p w14:paraId="7317F3BD" w14:textId="35B1AE2F" w:rsidR="004D119D" w:rsidRPr="00A74E11" w:rsidRDefault="004D119D" w:rsidP="006A5225">
            <w:pPr>
              <w:rPr>
                <w:lang w:val="fr-CH"/>
              </w:rPr>
            </w:pPr>
            <w:r w:rsidRPr="00A74E11">
              <w:rPr>
                <w:lang w:val="fr-CH"/>
              </w:rPr>
              <w:t>3.2</w:t>
            </w:r>
          </w:p>
        </w:tc>
        <w:tc>
          <w:tcPr>
            <w:tcW w:w="4454" w:type="dxa"/>
          </w:tcPr>
          <w:p w14:paraId="78EE9AE9" w14:textId="41998DE8" w:rsidR="004D119D" w:rsidRPr="00A74E11" w:rsidRDefault="004B53F0" w:rsidP="004D119D">
            <w:pPr>
              <w:rPr>
                <w:lang w:val="fr-CH"/>
              </w:rPr>
            </w:pPr>
            <w:r w:rsidRPr="00A74E11">
              <w:rPr>
                <w:lang w:val="fr-CH"/>
              </w:rPr>
              <w:t>Les tasses, les verres, la vaisselle ou les ustensiles ne sont pas partagés.</w:t>
            </w:r>
          </w:p>
        </w:tc>
        <w:tc>
          <w:tcPr>
            <w:tcW w:w="4221" w:type="dxa"/>
          </w:tcPr>
          <w:p w14:paraId="67D7C1A0" w14:textId="77777777" w:rsidR="004B53F0" w:rsidRPr="00A74E11" w:rsidRDefault="004B53F0" w:rsidP="004B53F0">
            <w:pPr>
              <w:pStyle w:val="Default"/>
              <w:numPr>
                <w:ilvl w:val="0"/>
                <w:numId w:val="25"/>
              </w:numPr>
              <w:jc w:val="both"/>
              <w:rPr>
                <w:sz w:val="20"/>
                <w:lang w:val="fr-CH"/>
              </w:rPr>
            </w:pPr>
            <w:r w:rsidRPr="00A74E11">
              <w:rPr>
                <w:rFonts w:cs="Times New Roman"/>
                <w:color w:val="auto"/>
                <w:sz w:val="20"/>
                <w:szCs w:val="20"/>
                <w:lang w:val="fr-CH" w:eastAsia="en-US"/>
              </w:rPr>
              <w:t>Utiliser de la vaisselle jetable.</w:t>
            </w:r>
          </w:p>
          <w:p w14:paraId="74B9C338" w14:textId="7AD310D6" w:rsidR="004D119D" w:rsidRPr="00A74E11" w:rsidRDefault="004B53F0" w:rsidP="004B53F0">
            <w:pPr>
              <w:pStyle w:val="Default"/>
              <w:numPr>
                <w:ilvl w:val="0"/>
                <w:numId w:val="25"/>
              </w:numPr>
              <w:jc w:val="both"/>
              <w:rPr>
                <w:sz w:val="20"/>
                <w:lang w:val="fr-CH"/>
              </w:rPr>
            </w:pPr>
            <w:r w:rsidRPr="00A74E11">
              <w:rPr>
                <w:sz w:val="20"/>
                <w:lang w:val="fr-CH"/>
              </w:rPr>
              <w:t>Rincer la vaisselle à l'eau et au savon après usage.</w:t>
            </w:r>
          </w:p>
        </w:tc>
      </w:tr>
      <w:tr w:rsidR="004D119D" w:rsidRPr="00E94252" w14:paraId="726041A3" w14:textId="77777777" w:rsidTr="006A5225">
        <w:trPr>
          <w:cnfStyle w:val="000000100000" w:firstRow="0" w:lastRow="0" w:firstColumn="0" w:lastColumn="0" w:oddVBand="0" w:evenVBand="0" w:oddHBand="1" w:evenHBand="0" w:firstRowFirstColumn="0" w:firstRowLastColumn="0" w:lastRowFirstColumn="0" w:lastRowLastColumn="0"/>
          <w:trHeight w:val="567"/>
        </w:trPr>
        <w:tc>
          <w:tcPr>
            <w:tcW w:w="386" w:type="dxa"/>
          </w:tcPr>
          <w:p w14:paraId="64A79197" w14:textId="1E0927B6" w:rsidR="004D119D" w:rsidRPr="00A74E11" w:rsidRDefault="004D119D" w:rsidP="006A5225">
            <w:pPr>
              <w:rPr>
                <w:lang w:val="fr-CH"/>
              </w:rPr>
            </w:pPr>
            <w:r w:rsidRPr="00A74E11">
              <w:rPr>
                <w:lang w:val="fr-CH"/>
              </w:rPr>
              <w:t>3.3</w:t>
            </w:r>
          </w:p>
        </w:tc>
        <w:tc>
          <w:tcPr>
            <w:tcW w:w="4454" w:type="dxa"/>
          </w:tcPr>
          <w:p w14:paraId="0B893842" w14:textId="1490AAB2" w:rsidR="004D119D" w:rsidRPr="00A74E11" w:rsidRDefault="004B53F0" w:rsidP="004D119D">
            <w:pPr>
              <w:rPr>
                <w:lang w:val="fr-CH"/>
              </w:rPr>
            </w:pPr>
            <w:r w:rsidRPr="00A74E11">
              <w:rPr>
                <w:lang w:val="fr-CH"/>
              </w:rPr>
              <w:t>Les objets qui sont touchés par plusieurs personnes sont régulièrement nettoyés.</w:t>
            </w:r>
          </w:p>
        </w:tc>
        <w:tc>
          <w:tcPr>
            <w:tcW w:w="4221" w:type="dxa"/>
          </w:tcPr>
          <w:p w14:paraId="1F754EE4" w14:textId="466B8E0B" w:rsidR="004D119D" w:rsidRPr="00A74E11" w:rsidRDefault="004B53F0" w:rsidP="00540E81">
            <w:pPr>
              <w:rPr>
                <w:lang w:val="fr-CH"/>
              </w:rPr>
            </w:pPr>
            <w:r w:rsidRPr="00A74E11">
              <w:rPr>
                <w:szCs w:val="20"/>
                <w:lang w:val="fr-CH"/>
              </w:rPr>
              <w:t xml:space="preserve">Nettoyer régulièrement les objets utilisés au quotidien, tels que les caisses, les </w:t>
            </w:r>
            <w:r w:rsidRPr="00A74E11">
              <w:rPr>
                <w:i/>
                <w:iCs/>
                <w:szCs w:val="20"/>
                <w:lang w:val="fr-CH"/>
              </w:rPr>
              <w:t>self- checkouts</w:t>
            </w:r>
            <w:r w:rsidRPr="00A74E11">
              <w:rPr>
                <w:szCs w:val="20"/>
                <w:lang w:val="fr-CH"/>
              </w:rPr>
              <w:t>, les balances, les poignées de porte, les boutons d’ascenseur, les rampes d’escalier et autres objets avec un produit de nettoyage du commerce.</w:t>
            </w:r>
          </w:p>
        </w:tc>
      </w:tr>
      <w:tr w:rsidR="004D119D" w:rsidRPr="00A74E11" w14:paraId="528303EE" w14:textId="77777777" w:rsidTr="006A5225">
        <w:trPr>
          <w:trHeight w:val="567"/>
        </w:trPr>
        <w:tc>
          <w:tcPr>
            <w:tcW w:w="386" w:type="dxa"/>
          </w:tcPr>
          <w:p w14:paraId="71C30EFC" w14:textId="7115CD52" w:rsidR="004D119D" w:rsidRPr="00A74E11" w:rsidRDefault="004D119D" w:rsidP="006A5225">
            <w:pPr>
              <w:rPr>
                <w:lang w:val="fr-CH"/>
              </w:rPr>
            </w:pPr>
            <w:r w:rsidRPr="00A74E11">
              <w:rPr>
                <w:lang w:val="fr-CH"/>
              </w:rPr>
              <w:t>3.4</w:t>
            </w:r>
          </w:p>
        </w:tc>
        <w:tc>
          <w:tcPr>
            <w:tcW w:w="4454" w:type="dxa"/>
          </w:tcPr>
          <w:p w14:paraId="6322D4A7" w14:textId="72701CD3" w:rsidR="004D119D" w:rsidRPr="00A74E11" w:rsidRDefault="004B53F0" w:rsidP="004D119D">
            <w:pPr>
              <w:rPr>
                <w:lang w:val="fr-CH"/>
              </w:rPr>
            </w:pPr>
            <w:r w:rsidRPr="00A74E11">
              <w:rPr>
                <w:lang w:val="fr-CH"/>
              </w:rPr>
              <w:t>Les WC sont régulièrement nettoyés.</w:t>
            </w:r>
          </w:p>
        </w:tc>
        <w:tc>
          <w:tcPr>
            <w:tcW w:w="4221" w:type="dxa"/>
          </w:tcPr>
          <w:p w14:paraId="4A44F54A" w14:textId="056D1290" w:rsidR="004D119D" w:rsidRPr="00A74E11" w:rsidRDefault="004B53F0" w:rsidP="00540E81">
            <w:pPr>
              <w:rPr>
                <w:szCs w:val="20"/>
                <w:lang w:val="fr-CH"/>
              </w:rPr>
            </w:pPr>
            <w:r w:rsidRPr="00A74E11">
              <w:rPr>
                <w:szCs w:val="20"/>
                <w:lang w:val="fr-CH"/>
              </w:rPr>
              <w:t>Nettoyer régulièrement les WC.</w:t>
            </w:r>
          </w:p>
        </w:tc>
      </w:tr>
      <w:tr w:rsidR="004D119D" w:rsidRPr="00E94252" w14:paraId="62C98479" w14:textId="77777777" w:rsidTr="006A5225">
        <w:trPr>
          <w:cnfStyle w:val="000000100000" w:firstRow="0" w:lastRow="0" w:firstColumn="0" w:lastColumn="0" w:oddVBand="0" w:evenVBand="0" w:oddHBand="1" w:evenHBand="0" w:firstRowFirstColumn="0" w:firstRowLastColumn="0" w:lastRowFirstColumn="0" w:lastRowLastColumn="0"/>
          <w:trHeight w:val="567"/>
        </w:trPr>
        <w:tc>
          <w:tcPr>
            <w:tcW w:w="386" w:type="dxa"/>
          </w:tcPr>
          <w:p w14:paraId="073A9875" w14:textId="3D70BEC9" w:rsidR="004D119D" w:rsidRPr="00A74E11" w:rsidRDefault="004D119D" w:rsidP="006A5225">
            <w:pPr>
              <w:rPr>
                <w:lang w:val="fr-CH"/>
              </w:rPr>
            </w:pPr>
            <w:r w:rsidRPr="00A74E11">
              <w:rPr>
                <w:lang w:val="fr-CH"/>
              </w:rPr>
              <w:t>3.5</w:t>
            </w:r>
          </w:p>
        </w:tc>
        <w:tc>
          <w:tcPr>
            <w:tcW w:w="4454" w:type="dxa"/>
          </w:tcPr>
          <w:p w14:paraId="6DF76F8E" w14:textId="0B147584" w:rsidR="004D119D" w:rsidRPr="00A74E11" w:rsidRDefault="004B53F0" w:rsidP="004D119D">
            <w:pPr>
              <w:rPr>
                <w:lang w:val="fr-CH"/>
              </w:rPr>
            </w:pPr>
            <w:r w:rsidRPr="00A74E11">
              <w:rPr>
                <w:lang w:val="fr-CH"/>
              </w:rPr>
              <w:t>Les collaborateurs évitent le contact avec les déchets potentiellement contaminés.</w:t>
            </w:r>
          </w:p>
        </w:tc>
        <w:tc>
          <w:tcPr>
            <w:tcW w:w="4221" w:type="dxa"/>
          </w:tcPr>
          <w:p w14:paraId="7DF4C527" w14:textId="69C1738B" w:rsidR="004D119D" w:rsidRPr="00A74E11" w:rsidRDefault="004B53F0" w:rsidP="00540E81">
            <w:pPr>
              <w:pStyle w:val="Listenabsatz"/>
              <w:numPr>
                <w:ilvl w:val="0"/>
                <w:numId w:val="25"/>
              </w:numPr>
              <w:rPr>
                <w:szCs w:val="20"/>
                <w:lang w:val="fr-CH"/>
              </w:rPr>
            </w:pPr>
            <w:r w:rsidRPr="00A74E11">
              <w:rPr>
                <w:szCs w:val="20"/>
                <w:lang w:val="fr-CH"/>
              </w:rPr>
              <w:t>Éviter de toucher les déchets ; utiliser toujours des outils (balai, pelle, etc.).</w:t>
            </w:r>
          </w:p>
          <w:p w14:paraId="487F9D7C" w14:textId="0765FFFB" w:rsidR="004D119D" w:rsidRPr="00A74E11" w:rsidRDefault="004B53F0" w:rsidP="00540E81">
            <w:pPr>
              <w:pStyle w:val="Listenabsatz"/>
              <w:numPr>
                <w:ilvl w:val="0"/>
                <w:numId w:val="25"/>
              </w:numPr>
              <w:rPr>
                <w:szCs w:val="20"/>
                <w:lang w:val="fr-CH"/>
              </w:rPr>
            </w:pPr>
            <w:r w:rsidRPr="00A74E11">
              <w:rPr>
                <w:szCs w:val="20"/>
                <w:lang w:val="fr-CH"/>
              </w:rPr>
              <w:t>Porter des gants lors de la manipulation des déchets et les éliminer immédiatement après usage.</w:t>
            </w:r>
          </w:p>
        </w:tc>
      </w:tr>
      <w:tr w:rsidR="004D119D" w:rsidRPr="00E94252" w14:paraId="5308E0C8" w14:textId="77777777" w:rsidTr="006A5225">
        <w:trPr>
          <w:trHeight w:val="567"/>
        </w:trPr>
        <w:tc>
          <w:tcPr>
            <w:tcW w:w="386" w:type="dxa"/>
          </w:tcPr>
          <w:p w14:paraId="1D644FFF" w14:textId="0B576C41" w:rsidR="004D119D" w:rsidRPr="00A74E11" w:rsidRDefault="004D119D" w:rsidP="006A5225">
            <w:pPr>
              <w:rPr>
                <w:lang w:val="fr-CH"/>
              </w:rPr>
            </w:pPr>
            <w:r w:rsidRPr="00A74E11">
              <w:rPr>
                <w:lang w:val="fr-CH"/>
              </w:rPr>
              <w:t>3.6</w:t>
            </w:r>
          </w:p>
        </w:tc>
        <w:tc>
          <w:tcPr>
            <w:tcW w:w="4454" w:type="dxa"/>
          </w:tcPr>
          <w:p w14:paraId="2C5D9998" w14:textId="169C9991" w:rsidR="004D119D" w:rsidRPr="00A74E11" w:rsidRDefault="004B53F0" w:rsidP="004D119D">
            <w:pPr>
              <w:rPr>
                <w:lang w:val="fr-CH"/>
              </w:rPr>
            </w:pPr>
            <w:r w:rsidRPr="00A74E11">
              <w:rPr>
                <w:lang w:val="fr-CH"/>
              </w:rPr>
              <w:t>Les déchets sont manipulés de façon sûre.</w:t>
            </w:r>
          </w:p>
        </w:tc>
        <w:tc>
          <w:tcPr>
            <w:tcW w:w="4221" w:type="dxa"/>
          </w:tcPr>
          <w:p w14:paraId="50DAA1C6" w14:textId="77777777" w:rsidR="004B53F0" w:rsidRPr="00A74E11" w:rsidRDefault="004B53F0" w:rsidP="00540E81">
            <w:pPr>
              <w:pStyle w:val="Listenabsatz"/>
              <w:numPr>
                <w:ilvl w:val="0"/>
                <w:numId w:val="25"/>
              </w:numPr>
              <w:rPr>
                <w:szCs w:val="20"/>
                <w:lang w:val="fr-CH"/>
              </w:rPr>
            </w:pPr>
            <w:r w:rsidRPr="00A74E11">
              <w:rPr>
                <w:szCs w:val="20"/>
                <w:lang w:val="fr-CH"/>
              </w:rPr>
              <w:t>Vider régulièrement les poubelles (en particulier à proximité des lavabos)</w:t>
            </w:r>
          </w:p>
          <w:p w14:paraId="1DDA194A" w14:textId="604C0B8F" w:rsidR="00540E81" w:rsidRPr="00A74E11" w:rsidRDefault="004B53F0" w:rsidP="00540E81">
            <w:pPr>
              <w:pStyle w:val="Listenabsatz"/>
              <w:numPr>
                <w:ilvl w:val="0"/>
                <w:numId w:val="25"/>
              </w:numPr>
              <w:rPr>
                <w:szCs w:val="20"/>
                <w:lang w:val="fr-CH"/>
              </w:rPr>
            </w:pPr>
            <w:r w:rsidRPr="00A74E11">
              <w:rPr>
                <w:szCs w:val="20"/>
                <w:lang w:val="fr-CH"/>
              </w:rPr>
              <w:t>Ne pas comprimer les sacs de déchets.</w:t>
            </w:r>
          </w:p>
        </w:tc>
      </w:tr>
      <w:tr w:rsidR="00540E81" w:rsidRPr="00E94252" w14:paraId="3D0ED2BA" w14:textId="77777777" w:rsidTr="006A5225">
        <w:trPr>
          <w:cnfStyle w:val="000000100000" w:firstRow="0" w:lastRow="0" w:firstColumn="0" w:lastColumn="0" w:oddVBand="0" w:evenVBand="0" w:oddHBand="1" w:evenHBand="0" w:firstRowFirstColumn="0" w:firstRowLastColumn="0" w:lastRowFirstColumn="0" w:lastRowLastColumn="0"/>
          <w:trHeight w:val="567"/>
        </w:trPr>
        <w:tc>
          <w:tcPr>
            <w:tcW w:w="386" w:type="dxa"/>
          </w:tcPr>
          <w:p w14:paraId="2EF72477" w14:textId="7D92E015" w:rsidR="00540E81" w:rsidRPr="00A74E11" w:rsidRDefault="00540E81" w:rsidP="006A5225">
            <w:pPr>
              <w:rPr>
                <w:lang w:val="fr-CH"/>
              </w:rPr>
            </w:pPr>
            <w:r w:rsidRPr="00A74E11">
              <w:rPr>
                <w:lang w:val="fr-CH"/>
              </w:rPr>
              <w:t>3.7</w:t>
            </w:r>
          </w:p>
        </w:tc>
        <w:tc>
          <w:tcPr>
            <w:tcW w:w="4454" w:type="dxa"/>
          </w:tcPr>
          <w:p w14:paraId="5A3EA46C" w14:textId="2BE79CCC" w:rsidR="00540E81" w:rsidRPr="00A74E11" w:rsidRDefault="004B53F0" w:rsidP="004D119D">
            <w:pPr>
              <w:rPr>
                <w:lang w:val="fr-CH"/>
              </w:rPr>
            </w:pPr>
            <w:r w:rsidRPr="00A74E11">
              <w:rPr>
                <w:lang w:val="fr-CH"/>
              </w:rPr>
              <w:t>Les vêtements de travail sont propres.</w:t>
            </w:r>
          </w:p>
        </w:tc>
        <w:tc>
          <w:tcPr>
            <w:tcW w:w="4221" w:type="dxa"/>
          </w:tcPr>
          <w:p w14:paraId="4B1013FB" w14:textId="77777777" w:rsidR="004B53F0" w:rsidRPr="00A74E11" w:rsidRDefault="004B53F0" w:rsidP="00540E81">
            <w:pPr>
              <w:pStyle w:val="Listenabsatz"/>
              <w:numPr>
                <w:ilvl w:val="0"/>
                <w:numId w:val="25"/>
              </w:numPr>
              <w:rPr>
                <w:szCs w:val="20"/>
                <w:lang w:val="fr-CH"/>
              </w:rPr>
            </w:pPr>
            <w:r w:rsidRPr="00A74E11">
              <w:rPr>
                <w:szCs w:val="20"/>
                <w:lang w:val="fr-CH"/>
              </w:rPr>
              <w:t>Utiliser des vêtements de travail personnels.</w:t>
            </w:r>
          </w:p>
          <w:p w14:paraId="3036B01B" w14:textId="2DA42657" w:rsidR="00540E81" w:rsidRPr="00A74E11" w:rsidRDefault="004B53F0" w:rsidP="00540E81">
            <w:pPr>
              <w:pStyle w:val="Listenabsatz"/>
              <w:numPr>
                <w:ilvl w:val="0"/>
                <w:numId w:val="25"/>
              </w:numPr>
              <w:rPr>
                <w:szCs w:val="20"/>
                <w:lang w:val="fr-CH"/>
              </w:rPr>
            </w:pPr>
            <w:r w:rsidRPr="00A74E11">
              <w:rPr>
                <w:szCs w:val="20"/>
                <w:lang w:val="fr-CH"/>
              </w:rPr>
              <w:t>Laver régulièrement les vêtements de travail avec un produit de nettoyage du commerce ; par exemple, changer de vêtements tous les jours.</w:t>
            </w:r>
          </w:p>
        </w:tc>
      </w:tr>
      <w:tr w:rsidR="00540E81" w:rsidRPr="00E94252" w14:paraId="1AB27B86" w14:textId="77777777" w:rsidTr="006A5225">
        <w:trPr>
          <w:trHeight w:val="567"/>
        </w:trPr>
        <w:tc>
          <w:tcPr>
            <w:tcW w:w="386" w:type="dxa"/>
          </w:tcPr>
          <w:p w14:paraId="4C5D2A86" w14:textId="7DAC2A38" w:rsidR="00540E81" w:rsidRPr="00A74E11" w:rsidRDefault="00540E81" w:rsidP="006A5225">
            <w:pPr>
              <w:rPr>
                <w:lang w:val="fr-CH"/>
              </w:rPr>
            </w:pPr>
            <w:r w:rsidRPr="00A74E11">
              <w:rPr>
                <w:lang w:val="fr-CH"/>
              </w:rPr>
              <w:t>3.8</w:t>
            </w:r>
          </w:p>
        </w:tc>
        <w:tc>
          <w:tcPr>
            <w:tcW w:w="4454" w:type="dxa"/>
          </w:tcPr>
          <w:p w14:paraId="2D35352A" w14:textId="6200F04B" w:rsidR="00540E81" w:rsidRPr="00A74E11" w:rsidRDefault="004B53F0" w:rsidP="004D119D">
            <w:pPr>
              <w:rPr>
                <w:lang w:val="fr-CH"/>
              </w:rPr>
            </w:pPr>
            <w:r w:rsidRPr="00A74E11">
              <w:rPr>
                <w:lang w:val="fr-CH"/>
              </w:rPr>
              <w:t>Un échange d’air régulier et suffisant est assuré dans les locaux de travail.</w:t>
            </w:r>
          </w:p>
        </w:tc>
        <w:tc>
          <w:tcPr>
            <w:tcW w:w="4221" w:type="dxa"/>
          </w:tcPr>
          <w:p w14:paraId="6D4567F8" w14:textId="3C86EE26" w:rsidR="00540E81" w:rsidRPr="00A74E11" w:rsidRDefault="004B53F0" w:rsidP="00540E81">
            <w:pPr>
              <w:rPr>
                <w:szCs w:val="20"/>
                <w:lang w:val="fr-CH"/>
              </w:rPr>
            </w:pPr>
            <w:r w:rsidRPr="00A74E11">
              <w:rPr>
                <w:szCs w:val="20"/>
                <w:lang w:val="fr-CH"/>
              </w:rPr>
              <w:t>Aérer les postes de travail situés à l’intérieur selon les normes, p. ex. 4 fois par jour pendant 10 minutes.</w:t>
            </w:r>
          </w:p>
        </w:tc>
      </w:tr>
      <w:tr w:rsidR="00540E81" w:rsidRPr="00E94252" w14:paraId="74FCAEBC" w14:textId="77777777" w:rsidTr="006A5225">
        <w:trPr>
          <w:cnfStyle w:val="000000100000" w:firstRow="0" w:lastRow="0" w:firstColumn="0" w:lastColumn="0" w:oddVBand="0" w:evenVBand="0" w:oddHBand="1" w:evenHBand="0" w:firstRowFirstColumn="0" w:firstRowLastColumn="0" w:lastRowFirstColumn="0" w:lastRowLastColumn="0"/>
          <w:trHeight w:val="567"/>
        </w:trPr>
        <w:tc>
          <w:tcPr>
            <w:tcW w:w="386" w:type="dxa"/>
          </w:tcPr>
          <w:p w14:paraId="24B1B19A" w14:textId="77777777" w:rsidR="00540E81" w:rsidRPr="00A74E11" w:rsidRDefault="00540E81" w:rsidP="006A5225">
            <w:pPr>
              <w:rPr>
                <w:lang w:val="fr-CH"/>
              </w:rPr>
            </w:pPr>
          </w:p>
        </w:tc>
        <w:tc>
          <w:tcPr>
            <w:tcW w:w="4454" w:type="dxa"/>
          </w:tcPr>
          <w:p w14:paraId="4FF71BEA" w14:textId="77777777" w:rsidR="00540E81" w:rsidRPr="00A74E11" w:rsidRDefault="00540E81" w:rsidP="004D119D">
            <w:pPr>
              <w:rPr>
                <w:lang w:val="fr-CH"/>
              </w:rPr>
            </w:pPr>
          </w:p>
        </w:tc>
        <w:tc>
          <w:tcPr>
            <w:tcW w:w="4221" w:type="dxa"/>
          </w:tcPr>
          <w:p w14:paraId="55F6B7F9" w14:textId="77777777" w:rsidR="00540E81" w:rsidRPr="00A74E11" w:rsidRDefault="00540E81" w:rsidP="00540E81">
            <w:pPr>
              <w:rPr>
                <w:szCs w:val="20"/>
                <w:lang w:val="fr-CH"/>
              </w:rPr>
            </w:pPr>
          </w:p>
        </w:tc>
      </w:tr>
    </w:tbl>
    <w:p w14:paraId="7EDECB60" w14:textId="5CE514A8" w:rsidR="00540E81" w:rsidRPr="00A74E11" w:rsidRDefault="00680CB1" w:rsidP="00680CB1">
      <w:pPr>
        <w:pStyle w:val="berschrift1"/>
        <w:rPr>
          <w:lang w:val="fr-CH" w:eastAsia="de-CH"/>
        </w:rPr>
      </w:pPr>
      <w:r w:rsidRPr="00A74E11">
        <w:rPr>
          <w:lang w:val="fr-CH" w:eastAsia="de-CH"/>
        </w:rPr>
        <w:t>4</w:t>
      </w:r>
      <w:r w:rsidR="007A0960" w:rsidRPr="00A74E11">
        <w:rPr>
          <w:lang w:val="fr-CH" w:eastAsia="de-CH"/>
        </w:rPr>
        <w:t>.</w:t>
      </w:r>
      <w:r w:rsidRPr="00A74E11">
        <w:rPr>
          <w:lang w:val="fr-CH" w:eastAsia="de-CH"/>
        </w:rPr>
        <w:t xml:space="preserve"> </w:t>
      </w:r>
      <w:r w:rsidR="004B53F0" w:rsidRPr="00A74E11">
        <w:rPr>
          <w:lang w:val="fr-CH" w:eastAsia="de-CH"/>
        </w:rPr>
        <w:t>PERSONNES VULNÉRABLES</w:t>
      </w:r>
    </w:p>
    <w:p w14:paraId="51F7C51B" w14:textId="3DBCA262" w:rsidR="00540E81" w:rsidRPr="00A74E11" w:rsidRDefault="004B53F0" w:rsidP="00540E81">
      <w:pPr>
        <w:rPr>
          <w:lang w:val="fr-CH" w:eastAsia="de-CH"/>
        </w:rPr>
      </w:pPr>
      <w:r w:rsidRPr="00A74E11">
        <w:rPr>
          <w:lang w:val="fr-CH" w:eastAsia="de-CH"/>
        </w:rPr>
        <w:t>Les personnes vulnérables continuent à respecter les mesures de protection de l’OFSP et restent chez elles dans la mesure du possible. La protection des collaborateurs vulnérables est réglementée en détail dans l’ordonnance 2 COVID-19.</w:t>
      </w:r>
    </w:p>
    <w:tbl>
      <w:tblPr>
        <w:tblStyle w:val="EinfacheTabelle1"/>
        <w:tblW w:w="0" w:type="auto"/>
        <w:tblLook w:val="0420" w:firstRow="1" w:lastRow="0" w:firstColumn="0" w:lastColumn="0" w:noHBand="0" w:noVBand="1"/>
      </w:tblPr>
      <w:tblGrid>
        <w:gridCol w:w="495"/>
        <w:gridCol w:w="4395"/>
        <w:gridCol w:w="4171"/>
      </w:tblGrid>
      <w:tr w:rsidR="00540E81" w:rsidRPr="00A74E11" w14:paraId="4C262F08" w14:textId="77777777" w:rsidTr="00540E81">
        <w:trPr>
          <w:cnfStyle w:val="100000000000" w:firstRow="1" w:lastRow="0" w:firstColumn="0" w:lastColumn="0" w:oddVBand="0" w:evenVBand="0" w:oddHBand="0" w:evenHBand="0" w:firstRowFirstColumn="0" w:firstRowLastColumn="0" w:lastRowFirstColumn="0" w:lastRowLastColumn="0"/>
          <w:trHeight w:val="454"/>
        </w:trPr>
        <w:tc>
          <w:tcPr>
            <w:tcW w:w="495" w:type="dxa"/>
            <w:vAlign w:val="center"/>
          </w:tcPr>
          <w:p w14:paraId="442D15F0" w14:textId="77777777" w:rsidR="00540E81" w:rsidRPr="00A74E11" w:rsidRDefault="00540E81" w:rsidP="006A5225">
            <w:pPr>
              <w:spacing w:after="0"/>
              <w:jc w:val="left"/>
              <w:rPr>
                <w:lang w:val="fr-CH"/>
              </w:rPr>
            </w:pPr>
          </w:p>
        </w:tc>
        <w:tc>
          <w:tcPr>
            <w:tcW w:w="4395" w:type="dxa"/>
            <w:vAlign w:val="center"/>
          </w:tcPr>
          <w:p w14:paraId="10AF7FF7" w14:textId="0332D396" w:rsidR="00540E81" w:rsidRPr="00A74E11" w:rsidRDefault="004B53F0" w:rsidP="006A5225">
            <w:pPr>
              <w:spacing w:after="0"/>
              <w:jc w:val="left"/>
              <w:rPr>
                <w:lang w:val="fr-CH"/>
              </w:rPr>
            </w:pPr>
            <w:r w:rsidRPr="00A74E11">
              <w:rPr>
                <w:lang w:val="fr-CH"/>
              </w:rPr>
              <w:t>Exigences</w:t>
            </w:r>
          </w:p>
        </w:tc>
        <w:tc>
          <w:tcPr>
            <w:tcW w:w="4171" w:type="dxa"/>
            <w:vAlign w:val="center"/>
          </w:tcPr>
          <w:p w14:paraId="37CCF029" w14:textId="762CB6B1" w:rsidR="00540E81" w:rsidRPr="00A74E11" w:rsidRDefault="004B53F0" w:rsidP="006A5225">
            <w:pPr>
              <w:spacing w:after="0"/>
              <w:jc w:val="left"/>
              <w:rPr>
                <w:lang w:val="fr-CH"/>
              </w:rPr>
            </w:pPr>
            <w:r w:rsidRPr="00A74E11">
              <w:rPr>
                <w:lang w:val="fr-CH"/>
              </w:rPr>
              <w:t>Mesures</w:t>
            </w:r>
          </w:p>
        </w:tc>
      </w:tr>
      <w:tr w:rsidR="004B53F0" w:rsidRPr="00E94252" w14:paraId="76AEBE91" w14:textId="77777777" w:rsidTr="00540E81">
        <w:trPr>
          <w:cnfStyle w:val="000000100000" w:firstRow="0" w:lastRow="0" w:firstColumn="0" w:lastColumn="0" w:oddVBand="0" w:evenVBand="0" w:oddHBand="1" w:evenHBand="0" w:firstRowFirstColumn="0" w:firstRowLastColumn="0" w:lastRowFirstColumn="0" w:lastRowLastColumn="0"/>
          <w:trHeight w:val="567"/>
        </w:trPr>
        <w:tc>
          <w:tcPr>
            <w:tcW w:w="495" w:type="dxa"/>
          </w:tcPr>
          <w:p w14:paraId="6FE73373" w14:textId="6CCA72F7" w:rsidR="004B53F0" w:rsidRPr="00A74E11" w:rsidRDefault="004B53F0" w:rsidP="004B53F0">
            <w:pPr>
              <w:rPr>
                <w:lang w:val="fr-CH"/>
              </w:rPr>
            </w:pPr>
            <w:r w:rsidRPr="00A74E11">
              <w:rPr>
                <w:lang w:val="fr-CH"/>
              </w:rPr>
              <w:t>4.1</w:t>
            </w:r>
          </w:p>
        </w:tc>
        <w:tc>
          <w:tcPr>
            <w:tcW w:w="4395" w:type="dxa"/>
          </w:tcPr>
          <w:p w14:paraId="13ADB20D" w14:textId="0C7C6847" w:rsidR="004B53F0" w:rsidRPr="00A74E11" w:rsidRDefault="004B53F0" w:rsidP="004B53F0">
            <w:pPr>
              <w:rPr>
                <w:lang w:val="fr-CH"/>
              </w:rPr>
            </w:pPr>
            <w:r w:rsidRPr="00A74E11">
              <w:rPr>
                <w:lang w:val="fr-CH"/>
              </w:rPr>
              <w:t>Les personnes vulnérables sont protégées.</w:t>
            </w:r>
          </w:p>
        </w:tc>
        <w:tc>
          <w:tcPr>
            <w:tcW w:w="4171" w:type="dxa"/>
          </w:tcPr>
          <w:p w14:paraId="33BFDE2A" w14:textId="77777777" w:rsidR="004B53F0" w:rsidRPr="00A74E11" w:rsidRDefault="004B53F0" w:rsidP="004B53F0">
            <w:pPr>
              <w:pStyle w:val="Listenabsatz"/>
              <w:numPr>
                <w:ilvl w:val="0"/>
                <w:numId w:val="25"/>
              </w:numPr>
              <w:rPr>
                <w:lang w:val="fr-CH"/>
              </w:rPr>
            </w:pPr>
            <w:r w:rsidRPr="00A74E11">
              <w:rPr>
                <w:szCs w:val="20"/>
                <w:lang w:val="fr-CH"/>
              </w:rPr>
              <w:t xml:space="preserve">Remplir ses obligations professionnelles à domicile, éventuellement en effectuant </w:t>
            </w:r>
            <w:r w:rsidRPr="00A74E11">
              <w:rPr>
                <w:szCs w:val="20"/>
                <w:lang w:val="fr-CH"/>
              </w:rPr>
              <w:lastRenderedPageBreak/>
              <w:t>un travail de substitution en dérogation au contrat de travail.</w:t>
            </w:r>
          </w:p>
          <w:p w14:paraId="655643A4" w14:textId="77777777" w:rsidR="004B53F0" w:rsidRPr="00A74E11" w:rsidRDefault="004B53F0" w:rsidP="004B53F0">
            <w:pPr>
              <w:pStyle w:val="Listenabsatz"/>
              <w:numPr>
                <w:ilvl w:val="0"/>
                <w:numId w:val="25"/>
              </w:numPr>
              <w:rPr>
                <w:lang w:val="fr-CH"/>
              </w:rPr>
            </w:pPr>
            <w:r w:rsidRPr="00A74E11">
              <w:rPr>
                <w:lang w:val="fr-CH"/>
              </w:rPr>
              <w:t>Mettre en place une zone de travail clairement définie avec une distance de deux mètres par rapport aux autres personnes.</w:t>
            </w:r>
          </w:p>
          <w:p w14:paraId="18545788" w14:textId="6308DC32" w:rsidR="004B53F0" w:rsidRPr="00A74E11" w:rsidRDefault="004B53F0" w:rsidP="004B53F0">
            <w:pPr>
              <w:pStyle w:val="Listenabsatz"/>
              <w:numPr>
                <w:ilvl w:val="0"/>
                <w:numId w:val="25"/>
              </w:numPr>
              <w:rPr>
                <w:lang w:val="fr-CH"/>
              </w:rPr>
            </w:pPr>
            <w:r w:rsidRPr="00A74E11">
              <w:rPr>
                <w:lang w:val="fr-CH"/>
              </w:rPr>
              <w:t>Proposer un travail de substitution sur place.</w:t>
            </w:r>
          </w:p>
        </w:tc>
      </w:tr>
      <w:tr w:rsidR="00540E81" w:rsidRPr="00E94252" w14:paraId="0CEBB45B" w14:textId="77777777" w:rsidTr="00540E81">
        <w:trPr>
          <w:trHeight w:val="567"/>
        </w:trPr>
        <w:tc>
          <w:tcPr>
            <w:tcW w:w="495" w:type="dxa"/>
          </w:tcPr>
          <w:p w14:paraId="692E2358" w14:textId="77777777" w:rsidR="00540E81" w:rsidRPr="00A74E11" w:rsidRDefault="00540E81" w:rsidP="006A5225">
            <w:pPr>
              <w:rPr>
                <w:lang w:val="fr-CH"/>
              </w:rPr>
            </w:pPr>
          </w:p>
        </w:tc>
        <w:tc>
          <w:tcPr>
            <w:tcW w:w="4395" w:type="dxa"/>
          </w:tcPr>
          <w:p w14:paraId="2A0EDAE2" w14:textId="77777777" w:rsidR="00540E81" w:rsidRPr="00A74E11" w:rsidRDefault="00540E81" w:rsidP="006A5225">
            <w:pPr>
              <w:rPr>
                <w:lang w:val="fr-CH"/>
              </w:rPr>
            </w:pPr>
          </w:p>
        </w:tc>
        <w:tc>
          <w:tcPr>
            <w:tcW w:w="4171" w:type="dxa"/>
          </w:tcPr>
          <w:p w14:paraId="16EFE9DE" w14:textId="77777777" w:rsidR="00540E81" w:rsidRPr="00A74E11" w:rsidRDefault="00540E81" w:rsidP="006A5225">
            <w:pPr>
              <w:rPr>
                <w:szCs w:val="20"/>
                <w:lang w:val="fr-CH"/>
              </w:rPr>
            </w:pPr>
          </w:p>
        </w:tc>
      </w:tr>
    </w:tbl>
    <w:p w14:paraId="1D332FFD" w14:textId="00EBCCC5" w:rsidR="00540E81" w:rsidRPr="00A74E11" w:rsidRDefault="00680CB1" w:rsidP="00680CB1">
      <w:pPr>
        <w:pStyle w:val="berschrift1"/>
        <w:rPr>
          <w:bCs w:val="0"/>
          <w:caps w:val="0"/>
          <w:lang w:val="fr-CH"/>
        </w:rPr>
      </w:pPr>
      <w:r w:rsidRPr="00A74E11">
        <w:rPr>
          <w:lang w:val="fr-CH"/>
        </w:rPr>
        <w:t>5</w:t>
      </w:r>
      <w:r w:rsidR="007A0960" w:rsidRPr="00A74E11">
        <w:rPr>
          <w:lang w:val="fr-CH"/>
        </w:rPr>
        <w:t>.</w:t>
      </w:r>
      <w:r w:rsidRPr="00A74E11">
        <w:rPr>
          <w:lang w:val="fr-CH"/>
        </w:rPr>
        <w:t xml:space="preserve"> </w:t>
      </w:r>
      <w:r w:rsidR="004B53F0" w:rsidRPr="00A74E11">
        <w:rPr>
          <w:lang w:val="fr-CH"/>
        </w:rPr>
        <w:t>PERSONNES ATTEINTES DE COVID-19 SUR LE LIEU DE TRAVAIL</w:t>
      </w:r>
    </w:p>
    <w:p w14:paraId="4A19AD3C" w14:textId="316E72DD" w:rsidR="00540E81" w:rsidRPr="00A74E11" w:rsidRDefault="004B53F0" w:rsidP="00540E81">
      <w:pPr>
        <w:rPr>
          <w:lang w:val="fr-CH"/>
        </w:rPr>
      </w:pPr>
      <w:r w:rsidRPr="00A74E11">
        <w:rPr>
          <w:lang w:val="fr-CH"/>
        </w:rPr>
        <w:t>Renvoyer les personnes malades chez elles et leur demander de suivre l’(auto-)isolement selon les consignes de l’OFSP.</w:t>
      </w:r>
    </w:p>
    <w:tbl>
      <w:tblPr>
        <w:tblStyle w:val="EinfacheTabelle1"/>
        <w:tblW w:w="0" w:type="auto"/>
        <w:tblLook w:val="0420" w:firstRow="1" w:lastRow="0" w:firstColumn="0" w:lastColumn="0" w:noHBand="0" w:noVBand="1"/>
      </w:tblPr>
      <w:tblGrid>
        <w:gridCol w:w="495"/>
        <w:gridCol w:w="4395"/>
        <w:gridCol w:w="4171"/>
      </w:tblGrid>
      <w:tr w:rsidR="00540E81" w:rsidRPr="00A74E11" w14:paraId="79B21295" w14:textId="77777777" w:rsidTr="00540E81">
        <w:trPr>
          <w:cnfStyle w:val="100000000000" w:firstRow="1" w:lastRow="0" w:firstColumn="0" w:lastColumn="0" w:oddVBand="0" w:evenVBand="0" w:oddHBand="0" w:evenHBand="0" w:firstRowFirstColumn="0" w:firstRowLastColumn="0" w:lastRowFirstColumn="0" w:lastRowLastColumn="0"/>
          <w:trHeight w:val="454"/>
        </w:trPr>
        <w:tc>
          <w:tcPr>
            <w:tcW w:w="495" w:type="dxa"/>
            <w:vAlign w:val="center"/>
          </w:tcPr>
          <w:p w14:paraId="4FC4CCDC" w14:textId="77777777" w:rsidR="00540E81" w:rsidRPr="00A74E11" w:rsidRDefault="00540E81" w:rsidP="006A5225">
            <w:pPr>
              <w:spacing w:after="0"/>
              <w:jc w:val="left"/>
              <w:rPr>
                <w:lang w:val="fr-CH"/>
              </w:rPr>
            </w:pPr>
          </w:p>
        </w:tc>
        <w:tc>
          <w:tcPr>
            <w:tcW w:w="4395" w:type="dxa"/>
            <w:vAlign w:val="center"/>
          </w:tcPr>
          <w:p w14:paraId="4BF3E67E" w14:textId="3668B033" w:rsidR="00540E81" w:rsidRPr="00A74E11" w:rsidRDefault="004B53F0" w:rsidP="006A5225">
            <w:pPr>
              <w:spacing w:after="0"/>
              <w:jc w:val="left"/>
              <w:rPr>
                <w:lang w:val="fr-CH"/>
              </w:rPr>
            </w:pPr>
            <w:r w:rsidRPr="00A74E11">
              <w:rPr>
                <w:lang w:val="fr-CH"/>
              </w:rPr>
              <w:t>Exigences</w:t>
            </w:r>
          </w:p>
        </w:tc>
        <w:tc>
          <w:tcPr>
            <w:tcW w:w="4171" w:type="dxa"/>
            <w:vAlign w:val="center"/>
          </w:tcPr>
          <w:p w14:paraId="66DE500E" w14:textId="19C985A7" w:rsidR="00540E81" w:rsidRPr="00A74E11" w:rsidRDefault="004B53F0" w:rsidP="006A5225">
            <w:pPr>
              <w:spacing w:after="0"/>
              <w:jc w:val="left"/>
              <w:rPr>
                <w:lang w:val="fr-CH"/>
              </w:rPr>
            </w:pPr>
            <w:r w:rsidRPr="00A74E11">
              <w:rPr>
                <w:lang w:val="fr-CH"/>
              </w:rPr>
              <w:t>Mesures</w:t>
            </w:r>
          </w:p>
        </w:tc>
      </w:tr>
      <w:tr w:rsidR="00540E81" w:rsidRPr="00E94252" w14:paraId="0A2DA624" w14:textId="77777777" w:rsidTr="00540E81">
        <w:trPr>
          <w:cnfStyle w:val="000000100000" w:firstRow="0" w:lastRow="0" w:firstColumn="0" w:lastColumn="0" w:oddVBand="0" w:evenVBand="0" w:oddHBand="1" w:evenHBand="0" w:firstRowFirstColumn="0" w:firstRowLastColumn="0" w:lastRowFirstColumn="0" w:lastRowLastColumn="0"/>
          <w:trHeight w:val="567"/>
        </w:trPr>
        <w:tc>
          <w:tcPr>
            <w:tcW w:w="495" w:type="dxa"/>
          </w:tcPr>
          <w:p w14:paraId="3F7FD4BE" w14:textId="77EA63FE" w:rsidR="00540E81" w:rsidRPr="00A74E11" w:rsidRDefault="00540E81" w:rsidP="006A5225">
            <w:pPr>
              <w:rPr>
                <w:lang w:val="fr-CH"/>
              </w:rPr>
            </w:pPr>
            <w:r w:rsidRPr="00A74E11">
              <w:rPr>
                <w:lang w:val="fr-CH"/>
              </w:rPr>
              <w:t>5.1</w:t>
            </w:r>
          </w:p>
        </w:tc>
        <w:tc>
          <w:tcPr>
            <w:tcW w:w="4395" w:type="dxa"/>
          </w:tcPr>
          <w:p w14:paraId="2611452E" w14:textId="46138A6B" w:rsidR="00540E81" w:rsidRPr="00A74E11" w:rsidRDefault="004B53F0" w:rsidP="006A5225">
            <w:pPr>
              <w:rPr>
                <w:lang w:val="fr-CH"/>
              </w:rPr>
            </w:pPr>
            <w:r w:rsidRPr="00A74E11">
              <w:rPr>
                <w:lang w:val="fr-CH"/>
              </w:rPr>
              <w:t>La contamination est empêchée.</w:t>
            </w:r>
          </w:p>
        </w:tc>
        <w:tc>
          <w:tcPr>
            <w:tcW w:w="4171" w:type="dxa"/>
          </w:tcPr>
          <w:p w14:paraId="7D8C4B32" w14:textId="5420ADFD" w:rsidR="00540E81" w:rsidRPr="00A74E11" w:rsidRDefault="004B53F0" w:rsidP="00540E81">
            <w:pPr>
              <w:rPr>
                <w:lang w:val="fr-CH"/>
              </w:rPr>
            </w:pPr>
            <w:r w:rsidRPr="00A74E11">
              <w:rPr>
                <w:lang w:val="fr-CH"/>
              </w:rPr>
              <w:t>Ne pas autoriser les collaborateurs malades à travailler et les renvoyer immédiatement chez eux.</w:t>
            </w:r>
          </w:p>
        </w:tc>
      </w:tr>
      <w:tr w:rsidR="00540E81" w:rsidRPr="00E94252" w14:paraId="575914A4" w14:textId="77777777" w:rsidTr="00540E81">
        <w:trPr>
          <w:trHeight w:val="567"/>
        </w:trPr>
        <w:tc>
          <w:tcPr>
            <w:tcW w:w="495" w:type="dxa"/>
          </w:tcPr>
          <w:p w14:paraId="0DD6D37A" w14:textId="77777777" w:rsidR="00540E81" w:rsidRPr="00A74E11" w:rsidRDefault="00540E81" w:rsidP="006A5225">
            <w:pPr>
              <w:rPr>
                <w:lang w:val="fr-CH"/>
              </w:rPr>
            </w:pPr>
          </w:p>
        </w:tc>
        <w:tc>
          <w:tcPr>
            <w:tcW w:w="4395" w:type="dxa"/>
          </w:tcPr>
          <w:p w14:paraId="057BA473" w14:textId="77777777" w:rsidR="00540E81" w:rsidRPr="00A74E11" w:rsidRDefault="00540E81" w:rsidP="006A5225">
            <w:pPr>
              <w:rPr>
                <w:lang w:val="fr-CH"/>
              </w:rPr>
            </w:pPr>
          </w:p>
        </w:tc>
        <w:tc>
          <w:tcPr>
            <w:tcW w:w="4171" w:type="dxa"/>
          </w:tcPr>
          <w:p w14:paraId="73607AEF" w14:textId="77777777" w:rsidR="00540E81" w:rsidRPr="00A74E11" w:rsidRDefault="00540E81" w:rsidP="006A5225">
            <w:pPr>
              <w:rPr>
                <w:szCs w:val="20"/>
                <w:lang w:val="fr-CH"/>
              </w:rPr>
            </w:pPr>
          </w:p>
        </w:tc>
      </w:tr>
    </w:tbl>
    <w:p w14:paraId="733B23FC" w14:textId="71741C82" w:rsidR="00680CB1" w:rsidRPr="00A74E11" w:rsidRDefault="00680CB1" w:rsidP="00680CB1">
      <w:pPr>
        <w:pStyle w:val="berschrift1"/>
        <w:rPr>
          <w:rFonts w:eastAsia="Calibri"/>
          <w:lang w:val="fr-CH"/>
        </w:rPr>
      </w:pPr>
      <w:r w:rsidRPr="00A74E11">
        <w:rPr>
          <w:lang w:val="fr-CH"/>
        </w:rPr>
        <w:t>6</w:t>
      </w:r>
      <w:r w:rsidR="007A0960" w:rsidRPr="00A74E11">
        <w:rPr>
          <w:lang w:val="fr-CH"/>
        </w:rPr>
        <w:t>.</w:t>
      </w:r>
      <w:r w:rsidRPr="00A74E11">
        <w:rPr>
          <w:lang w:val="fr-CH"/>
        </w:rPr>
        <w:t xml:space="preserve"> </w:t>
      </w:r>
      <w:r w:rsidR="004B53F0" w:rsidRPr="00A74E11">
        <w:rPr>
          <w:lang w:val="fr-CH"/>
        </w:rPr>
        <w:t>SITUATIONS PROFESSIONNELLES PARTICULIÈRES</w:t>
      </w:r>
    </w:p>
    <w:p w14:paraId="532023D0" w14:textId="60F9FEC0" w:rsidR="00540E81" w:rsidRPr="00A74E11" w:rsidRDefault="004B53F0" w:rsidP="00680CB1">
      <w:pPr>
        <w:rPr>
          <w:rFonts w:eastAsia="Calibri"/>
          <w:lang w:val="fr-CH"/>
        </w:rPr>
      </w:pPr>
      <w:r w:rsidRPr="00A74E11">
        <w:rPr>
          <w:rFonts w:eastAsia="Calibri"/>
          <w:lang w:val="fr-CH"/>
        </w:rPr>
        <w:t>Tenir compte des aspects spécifiques du travail et des situations professionnelles afin d’assurer</w:t>
      </w:r>
      <w:r w:rsidR="00A22A24" w:rsidRPr="00A74E11">
        <w:rPr>
          <w:rFonts w:eastAsia="Calibri"/>
          <w:lang w:val="fr-CH"/>
        </w:rPr>
        <w:t xml:space="preserve"> </w:t>
      </w:r>
      <w:r w:rsidRPr="00A74E11">
        <w:rPr>
          <w:rFonts w:eastAsia="Calibri"/>
          <w:lang w:val="fr-CH"/>
        </w:rPr>
        <w:t>la protection.</w:t>
      </w:r>
    </w:p>
    <w:tbl>
      <w:tblPr>
        <w:tblStyle w:val="EinfacheTabelle1"/>
        <w:tblW w:w="0" w:type="auto"/>
        <w:tblLook w:val="0420" w:firstRow="1" w:lastRow="0" w:firstColumn="0" w:lastColumn="0" w:noHBand="0" w:noVBand="1"/>
      </w:tblPr>
      <w:tblGrid>
        <w:gridCol w:w="495"/>
        <w:gridCol w:w="4395"/>
        <w:gridCol w:w="4171"/>
      </w:tblGrid>
      <w:tr w:rsidR="00540E81" w:rsidRPr="00A74E11" w14:paraId="12E65E72" w14:textId="77777777" w:rsidTr="006A5225">
        <w:trPr>
          <w:cnfStyle w:val="100000000000" w:firstRow="1" w:lastRow="0" w:firstColumn="0" w:lastColumn="0" w:oddVBand="0" w:evenVBand="0" w:oddHBand="0" w:evenHBand="0" w:firstRowFirstColumn="0" w:firstRowLastColumn="0" w:lastRowFirstColumn="0" w:lastRowLastColumn="0"/>
          <w:trHeight w:val="454"/>
        </w:trPr>
        <w:tc>
          <w:tcPr>
            <w:tcW w:w="495" w:type="dxa"/>
            <w:vAlign w:val="center"/>
          </w:tcPr>
          <w:p w14:paraId="130AD2E2" w14:textId="77777777" w:rsidR="00540E81" w:rsidRPr="00A74E11" w:rsidRDefault="00540E81" w:rsidP="006A5225">
            <w:pPr>
              <w:spacing w:after="0"/>
              <w:jc w:val="left"/>
              <w:rPr>
                <w:lang w:val="fr-CH"/>
              </w:rPr>
            </w:pPr>
          </w:p>
        </w:tc>
        <w:tc>
          <w:tcPr>
            <w:tcW w:w="4395" w:type="dxa"/>
            <w:vAlign w:val="center"/>
          </w:tcPr>
          <w:p w14:paraId="2148E64B" w14:textId="69EE0A57" w:rsidR="00540E81" w:rsidRPr="00A74E11" w:rsidRDefault="00A22A24" w:rsidP="006A5225">
            <w:pPr>
              <w:spacing w:after="0"/>
              <w:jc w:val="left"/>
              <w:rPr>
                <w:lang w:val="fr-CH"/>
              </w:rPr>
            </w:pPr>
            <w:r w:rsidRPr="00A74E11">
              <w:rPr>
                <w:lang w:val="fr-CH"/>
              </w:rPr>
              <w:t>Exigences</w:t>
            </w:r>
          </w:p>
        </w:tc>
        <w:tc>
          <w:tcPr>
            <w:tcW w:w="4171" w:type="dxa"/>
            <w:vAlign w:val="center"/>
          </w:tcPr>
          <w:p w14:paraId="04B79BF3" w14:textId="68561925" w:rsidR="00540E81" w:rsidRPr="00A74E11" w:rsidRDefault="00A22A24" w:rsidP="006A5225">
            <w:pPr>
              <w:spacing w:after="0"/>
              <w:jc w:val="left"/>
              <w:rPr>
                <w:lang w:val="fr-CH"/>
              </w:rPr>
            </w:pPr>
            <w:r w:rsidRPr="00A74E11">
              <w:rPr>
                <w:lang w:val="fr-CH"/>
              </w:rPr>
              <w:t>Mesures</w:t>
            </w:r>
          </w:p>
        </w:tc>
      </w:tr>
      <w:tr w:rsidR="00540E81" w:rsidRPr="00E94252" w14:paraId="62D40FDC" w14:textId="77777777" w:rsidTr="006A5225">
        <w:trPr>
          <w:cnfStyle w:val="000000100000" w:firstRow="0" w:lastRow="0" w:firstColumn="0" w:lastColumn="0" w:oddVBand="0" w:evenVBand="0" w:oddHBand="1" w:evenHBand="0" w:firstRowFirstColumn="0" w:firstRowLastColumn="0" w:lastRowFirstColumn="0" w:lastRowLastColumn="0"/>
          <w:trHeight w:val="567"/>
        </w:trPr>
        <w:tc>
          <w:tcPr>
            <w:tcW w:w="495" w:type="dxa"/>
          </w:tcPr>
          <w:p w14:paraId="2AC1F27D" w14:textId="6424B3E2" w:rsidR="00540E81" w:rsidRPr="00A74E11" w:rsidRDefault="00540E81" w:rsidP="006A5225">
            <w:pPr>
              <w:rPr>
                <w:lang w:val="fr-CH"/>
              </w:rPr>
            </w:pPr>
            <w:r w:rsidRPr="00A74E11">
              <w:rPr>
                <w:lang w:val="fr-CH"/>
              </w:rPr>
              <w:t>6.1</w:t>
            </w:r>
          </w:p>
        </w:tc>
        <w:tc>
          <w:tcPr>
            <w:tcW w:w="4395" w:type="dxa"/>
          </w:tcPr>
          <w:p w14:paraId="6D806C4A" w14:textId="1BBB4C68" w:rsidR="00540E81" w:rsidRPr="00A74E11" w:rsidRDefault="00A22A24" w:rsidP="006A5225">
            <w:pPr>
              <w:rPr>
                <w:lang w:val="fr-CH"/>
              </w:rPr>
            </w:pPr>
            <w:r w:rsidRPr="00A74E11">
              <w:rPr>
                <w:lang w:val="fr-CH"/>
              </w:rPr>
              <w:t>Les collaborateurs sont formés.</w:t>
            </w:r>
          </w:p>
        </w:tc>
        <w:tc>
          <w:tcPr>
            <w:tcW w:w="4171" w:type="dxa"/>
          </w:tcPr>
          <w:p w14:paraId="72C74CA3" w14:textId="2259BA60" w:rsidR="00540E81" w:rsidRPr="00A74E11" w:rsidRDefault="00A22A24" w:rsidP="006A5225">
            <w:pPr>
              <w:rPr>
                <w:lang w:val="fr-CH"/>
              </w:rPr>
            </w:pPr>
            <w:r w:rsidRPr="00A74E11">
              <w:rPr>
                <w:lang w:val="fr-CH"/>
              </w:rPr>
              <w:t>Former le personnel à l’utilisation des équipements de protection individuelle.</w:t>
            </w:r>
          </w:p>
        </w:tc>
      </w:tr>
      <w:tr w:rsidR="00540E81" w:rsidRPr="00E94252" w14:paraId="476EB5FD" w14:textId="77777777" w:rsidTr="006A5225">
        <w:trPr>
          <w:trHeight w:val="567"/>
        </w:trPr>
        <w:tc>
          <w:tcPr>
            <w:tcW w:w="495" w:type="dxa"/>
          </w:tcPr>
          <w:p w14:paraId="7C71547E" w14:textId="1F4ECA46" w:rsidR="00540E81" w:rsidRPr="00A74E11" w:rsidRDefault="00540E81" w:rsidP="006A5225">
            <w:pPr>
              <w:rPr>
                <w:lang w:val="fr-CH"/>
              </w:rPr>
            </w:pPr>
            <w:r w:rsidRPr="00A74E11">
              <w:rPr>
                <w:lang w:val="fr-CH"/>
              </w:rPr>
              <w:t>6.2</w:t>
            </w:r>
          </w:p>
        </w:tc>
        <w:tc>
          <w:tcPr>
            <w:tcW w:w="4395" w:type="dxa"/>
          </w:tcPr>
          <w:p w14:paraId="22C3635B" w14:textId="1914B1B2" w:rsidR="00540E81" w:rsidRPr="00A74E11" w:rsidRDefault="00A22A24" w:rsidP="006A5225">
            <w:pPr>
              <w:rPr>
                <w:lang w:val="fr-CH"/>
              </w:rPr>
            </w:pPr>
            <w:r w:rsidRPr="00A74E11">
              <w:rPr>
                <w:lang w:val="fr-CH"/>
              </w:rPr>
              <w:t>Les collaborateurs utilisent du matériel jetable.</w:t>
            </w:r>
          </w:p>
        </w:tc>
        <w:tc>
          <w:tcPr>
            <w:tcW w:w="4171" w:type="dxa"/>
          </w:tcPr>
          <w:p w14:paraId="3CC75E05" w14:textId="7F1FDB3A" w:rsidR="00540E81" w:rsidRPr="00A74E11" w:rsidRDefault="00A22A24" w:rsidP="006A5225">
            <w:pPr>
              <w:rPr>
                <w:szCs w:val="20"/>
                <w:lang w:val="fr-CH"/>
              </w:rPr>
            </w:pPr>
            <w:r w:rsidRPr="00A74E11">
              <w:rPr>
                <w:szCs w:val="20"/>
                <w:lang w:val="fr-CH"/>
              </w:rPr>
              <w:t>Mettre, utiliser et éliminer correctement les matériaux jetables (masques, tabliers, etc.).</w:t>
            </w:r>
          </w:p>
        </w:tc>
      </w:tr>
      <w:tr w:rsidR="00540E81" w:rsidRPr="00E94252" w14:paraId="7CCA3AFD" w14:textId="77777777" w:rsidTr="006A5225">
        <w:trPr>
          <w:cnfStyle w:val="000000100000" w:firstRow="0" w:lastRow="0" w:firstColumn="0" w:lastColumn="0" w:oddVBand="0" w:evenVBand="0" w:oddHBand="1" w:evenHBand="0" w:firstRowFirstColumn="0" w:firstRowLastColumn="0" w:lastRowFirstColumn="0" w:lastRowLastColumn="0"/>
          <w:trHeight w:val="567"/>
        </w:trPr>
        <w:tc>
          <w:tcPr>
            <w:tcW w:w="495" w:type="dxa"/>
          </w:tcPr>
          <w:p w14:paraId="3228733E" w14:textId="41F22115" w:rsidR="00540E81" w:rsidRPr="00A74E11" w:rsidRDefault="00540E81" w:rsidP="006A5225">
            <w:pPr>
              <w:rPr>
                <w:lang w:val="fr-CH"/>
              </w:rPr>
            </w:pPr>
            <w:r w:rsidRPr="00A74E11">
              <w:rPr>
                <w:lang w:val="fr-CH"/>
              </w:rPr>
              <w:t>6.3</w:t>
            </w:r>
          </w:p>
        </w:tc>
        <w:tc>
          <w:tcPr>
            <w:tcW w:w="4395" w:type="dxa"/>
          </w:tcPr>
          <w:p w14:paraId="54D9D34F" w14:textId="3ED2A1B1" w:rsidR="00540E81" w:rsidRPr="00A74E11" w:rsidRDefault="00A22A24" w:rsidP="006A5225">
            <w:pPr>
              <w:rPr>
                <w:lang w:val="fr-CH"/>
              </w:rPr>
            </w:pPr>
            <w:r w:rsidRPr="00A74E11">
              <w:rPr>
                <w:lang w:val="fr-CH"/>
              </w:rPr>
              <w:t>Les objets sont désinfectés.</w:t>
            </w:r>
          </w:p>
        </w:tc>
        <w:tc>
          <w:tcPr>
            <w:tcW w:w="4171" w:type="dxa"/>
          </w:tcPr>
          <w:p w14:paraId="438C69F9" w14:textId="05AF1FB7" w:rsidR="00540E81" w:rsidRPr="00A74E11" w:rsidRDefault="00A22A24" w:rsidP="006A5225">
            <w:pPr>
              <w:rPr>
                <w:szCs w:val="20"/>
                <w:lang w:val="fr-CH"/>
              </w:rPr>
            </w:pPr>
            <w:r w:rsidRPr="00A74E11">
              <w:rPr>
                <w:szCs w:val="20"/>
                <w:lang w:val="fr-CH"/>
              </w:rPr>
              <w:t>Désinfecter correctement les articles réutilisables.</w:t>
            </w:r>
          </w:p>
        </w:tc>
      </w:tr>
      <w:tr w:rsidR="00540E81" w:rsidRPr="00E94252" w14:paraId="44BA85ED" w14:textId="77777777" w:rsidTr="006A5225">
        <w:trPr>
          <w:trHeight w:val="567"/>
        </w:trPr>
        <w:tc>
          <w:tcPr>
            <w:tcW w:w="495" w:type="dxa"/>
          </w:tcPr>
          <w:p w14:paraId="22BB01FF" w14:textId="77777777" w:rsidR="00540E81" w:rsidRPr="00A74E11" w:rsidRDefault="00540E81" w:rsidP="006A5225">
            <w:pPr>
              <w:rPr>
                <w:lang w:val="fr-CH"/>
              </w:rPr>
            </w:pPr>
          </w:p>
        </w:tc>
        <w:tc>
          <w:tcPr>
            <w:tcW w:w="4395" w:type="dxa"/>
          </w:tcPr>
          <w:p w14:paraId="7B485618" w14:textId="77777777" w:rsidR="00540E81" w:rsidRPr="00A74E11" w:rsidRDefault="00540E81" w:rsidP="006A5225">
            <w:pPr>
              <w:rPr>
                <w:lang w:val="fr-CH"/>
              </w:rPr>
            </w:pPr>
          </w:p>
        </w:tc>
        <w:tc>
          <w:tcPr>
            <w:tcW w:w="4171" w:type="dxa"/>
          </w:tcPr>
          <w:p w14:paraId="211BDB58" w14:textId="77777777" w:rsidR="00540E81" w:rsidRPr="00A74E11" w:rsidRDefault="00540E81" w:rsidP="006A5225">
            <w:pPr>
              <w:rPr>
                <w:szCs w:val="20"/>
                <w:lang w:val="fr-CH"/>
              </w:rPr>
            </w:pPr>
          </w:p>
        </w:tc>
      </w:tr>
    </w:tbl>
    <w:p w14:paraId="3E3CBA04" w14:textId="071DEDF6" w:rsidR="00D13B1F" w:rsidRPr="00A74E11" w:rsidRDefault="00680CB1">
      <w:pPr>
        <w:pStyle w:val="berschrift1"/>
        <w:rPr>
          <w:rFonts w:eastAsia="Calibri"/>
          <w:lang w:val="fr-CH"/>
        </w:rPr>
      </w:pPr>
      <w:r w:rsidRPr="00A74E11">
        <w:rPr>
          <w:lang w:val="fr-CH" w:eastAsia="de-CH"/>
        </w:rPr>
        <w:t>7</w:t>
      </w:r>
      <w:r w:rsidR="007A0960" w:rsidRPr="00A74E11">
        <w:rPr>
          <w:lang w:val="fr-CH" w:eastAsia="de-CH"/>
        </w:rPr>
        <w:t>.</w:t>
      </w:r>
      <w:r w:rsidRPr="00A74E11">
        <w:rPr>
          <w:lang w:val="fr-CH" w:eastAsia="de-CH"/>
        </w:rPr>
        <w:t xml:space="preserve"> </w:t>
      </w:r>
      <w:r w:rsidR="003A5B78" w:rsidRPr="00A74E11">
        <w:rPr>
          <w:lang w:val="fr-CH" w:eastAsia="de-CH"/>
        </w:rPr>
        <w:t>Information</w:t>
      </w:r>
    </w:p>
    <w:p w14:paraId="3756291F" w14:textId="77777777" w:rsidR="00A22A24" w:rsidRPr="00A74E11" w:rsidRDefault="00A22A24" w:rsidP="00A22A24">
      <w:pPr>
        <w:rPr>
          <w:rFonts w:eastAsia="Calibri"/>
          <w:lang w:val="fr-CH"/>
        </w:rPr>
      </w:pPr>
      <w:r w:rsidRPr="00A74E11">
        <w:rPr>
          <w:rFonts w:eastAsia="Calibri"/>
          <w:lang w:val="fr-CH"/>
        </w:rPr>
        <w:t xml:space="preserve">Informer les collaborateurs et les autres personnes concernées des prescriptions et des mesures. </w:t>
      </w:r>
    </w:p>
    <w:p w14:paraId="3AB907C4" w14:textId="7F745124" w:rsidR="00D13B1F" w:rsidRPr="00A74E11" w:rsidRDefault="00A22A24" w:rsidP="00A22A24">
      <w:pPr>
        <w:rPr>
          <w:rFonts w:eastAsia="Calibri"/>
          <w:lang w:val="fr-CH"/>
        </w:rPr>
      </w:pPr>
      <w:r w:rsidRPr="00A74E11">
        <w:rPr>
          <w:rFonts w:eastAsia="Calibri"/>
          <w:lang w:val="fr-CH"/>
        </w:rPr>
        <w:t>Renvoyer les personnes malades chez elles et leur demander de suivre les consignes d’(auto-)isolement de l’OFSP.</w:t>
      </w:r>
    </w:p>
    <w:tbl>
      <w:tblPr>
        <w:tblStyle w:val="EinfacheTabelle1"/>
        <w:tblW w:w="0" w:type="auto"/>
        <w:tblLook w:val="0420" w:firstRow="1" w:lastRow="0" w:firstColumn="0" w:lastColumn="0" w:noHBand="0" w:noVBand="1"/>
      </w:tblPr>
      <w:tblGrid>
        <w:gridCol w:w="495"/>
        <w:gridCol w:w="4395"/>
        <w:gridCol w:w="4171"/>
      </w:tblGrid>
      <w:tr w:rsidR="00540E81" w:rsidRPr="00A74E11" w14:paraId="10F3A1E8" w14:textId="77777777" w:rsidTr="006A5225">
        <w:trPr>
          <w:cnfStyle w:val="100000000000" w:firstRow="1" w:lastRow="0" w:firstColumn="0" w:lastColumn="0" w:oddVBand="0" w:evenVBand="0" w:oddHBand="0" w:evenHBand="0" w:firstRowFirstColumn="0" w:firstRowLastColumn="0" w:lastRowFirstColumn="0" w:lastRowLastColumn="0"/>
          <w:trHeight w:val="454"/>
        </w:trPr>
        <w:tc>
          <w:tcPr>
            <w:tcW w:w="495" w:type="dxa"/>
            <w:vAlign w:val="center"/>
          </w:tcPr>
          <w:p w14:paraId="2E2F71C9" w14:textId="77777777" w:rsidR="00540E81" w:rsidRPr="00A74E11" w:rsidRDefault="00540E81" w:rsidP="006A5225">
            <w:pPr>
              <w:spacing w:after="0"/>
              <w:jc w:val="left"/>
              <w:rPr>
                <w:lang w:val="fr-CH"/>
              </w:rPr>
            </w:pPr>
          </w:p>
        </w:tc>
        <w:tc>
          <w:tcPr>
            <w:tcW w:w="4395" w:type="dxa"/>
            <w:vAlign w:val="center"/>
          </w:tcPr>
          <w:p w14:paraId="6D2CE99C" w14:textId="0A48C6FA" w:rsidR="00540E81" w:rsidRPr="00A74E11" w:rsidRDefault="00A22A24" w:rsidP="006A5225">
            <w:pPr>
              <w:spacing w:after="0"/>
              <w:jc w:val="left"/>
              <w:rPr>
                <w:lang w:val="fr-CH"/>
              </w:rPr>
            </w:pPr>
            <w:r w:rsidRPr="00A74E11">
              <w:rPr>
                <w:lang w:val="fr-CH"/>
              </w:rPr>
              <w:t>Exigences</w:t>
            </w:r>
          </w:p>
        </w:tc>
        <w:tc>
          <w:tcPr>
            <w:tcW w:w="4171" w:type="dxa"/>
            <w:vAlign w:val="center"/>
          </w:tcPr>
          <w:p w14:paraId="6F0AEB59" w14:textId="22119FD6" w:rsidR="00540E81" w:rsidRPr="00A74E11" w:rsidRDefault="00A22A24" w:rsidP="006A5225">
            <w:pPr>
              <w:spacing w:after="0"/>
              <w:jc w:val="left"/>
              <w:rPr>
                <w:lang w:val="fr-CH"/>
              </w:rPr>
            </w:pPr>
            <w:r w:rsidRPr="00A74E11">
              <w:rPr>
                <w:lang w:val="fr-CH"/>
              </w:rPr>
              <w:t>Mesures</w:t>
            </w:r>
          </w:p>
        </w:tc>
      </w:tr>
      <w:tr w:rsidR="00540E81" w:rsidRPr="00E94252" w14:paraId="0DA58813" w14:textId="77777777" w:rsidTr="006A5225">
        <w:trPr>
          <w:cnfStyle w:val="000000100000" w:firstRow="0" w:lastRow="0" w:firstColumn="0" w:lastColumn="0" w:oddVBand="0" w:evenVBand="0" w:oddHBand="1" w:evenHBand="0" w:firstRowFirstColumn="0" w:firstRowLastColumn="0" w:lastRowFirstColumn="0" w:lastRowLastColumn="0"/>
          <w:trHeight w:val="567"/>
        </w:trPr>
        <w:tc>
          <w:tcPr>
            <w:tcW w:w="495" w:type="dxa"/>
          </w:tcPr>
          <w:p w14:paraId="6D96FC66" w14:textId="7E90566C" w:rsidR="00540E81" w:rsidRPr="00A74E11" w:rsidRDefault="00540E81" w:rsidP="006A5225">
            <w:pPr>
              <w:rPr>
                <w:lang w:val="fr-CH"/>
              </w:rPr>
            </w:pPr>
            <w:r w:rsidRPr="00A74E11">
              <w:rPr>
                <w:lang w:val="fr-CH"/>
              </w:rPr>
              <w:t>7.1</w:t>
            </w:r>
          </w:p>
        </w:tc>
        <w:tc>
          <w:tcPr>
            <w:tcW w:w="4395" w:type="dxa"/>
          </w:tcPr>
          <w:p w14:paraId="545DBAF5" w14:textId="301F80E2" w:rsidR="00540E81" w:rsidRPr="00A74E11" w:rsidRDefault="00A22A24" w:rsidP="006A5225">
            <w:pPr>
              <w:rPr>
                <w:lang w:val="fr-CH"/>
              </w:rPr>
            </w:pPr>
            <w:r w:rsidRPr="00A74E11">
              <w:rPr>
                <w:lang w:val="fr-CH"/>
              </w:rPr>
              <w:t>La clientèle est informée.</w:t>
            </w:r>
          </w:p>
        </w:tc>
        <w:tc>
          <w:tcPr>
            <w:tcW w:w="4171" w:type="dxa"/>
          </w:tcPr>
          <w:p w14:paraId="66F8D556" w14:textId="77777777" w:rsidR="00A22A24" w:rsidRPr="00A74E11" w:rsidRDefault="00A22A24" w:rsidP="00540E81">
            <w:pPr>
              <w:pStyle w:val="Listenabsatz"/>
              <w:numPr>
                <w:ilvl w:val="0"/>
                <w:numId w:val="35"/>
              </w:numPr>
              <w:rPr>
                <w:lang w:val="fr-CH"/>
              </w:rPr>
            </w:pPr>
            <w:r w:rsidRPr="00A74E11">
              <w:rPr>
                <w:lang w:val="fr-CH"/>
              </w:rPr>
              <w:t>Afficher les mesures de protection de l’OFSP devant chaque entrée.</w:t>
            </w:r>
          </w:p>
          <w:p w14:paraId="2ADA240B" w14:textId="007DFD7C" w:rsidR="00540E81" w:rsidRPr="00A74E11" w:rsidRDefault="00A22A24" w:rsidP="00540E81">
            <w:pPr>
              <w:pStyle w:val="Listenabsatz"/>
              <w:numPr>
                <w:ilvl w:val="0"/>
                <w:numId w:val="35"/>
              </w:numPr>
              <w:rPr>
                <w:lang w:val="fr-CH"/>
              </w:rPr>
            </w:pPr>
            <w:r w:rsidRPr="00A74E11">
              <w:rPr>
                <w:lang w:val="fr-CH"/>
              </w:rPr>
              <w:t>Informer les clients que le paiement sans contact est préférable.</w:t>
            </w:r>
          </w:p>
        </w:tc>
      </w:tr>
      <w:tr w:rsidR="00540E81" w:rsidRPr="00E94252" w14:paraId="4819057A" w14:textId="77777777" w:rsidTr="006A5225">
        <w:trPr>
          <w:trHeight w:val="567"/>
        </w:trPr>
        <w:tc>
          <w:tcPr>
            <w:tcW w:w="495" w:type="dxa"/>
          </w:tcPr>
          <w:p w14:paraId="2261FEB8" w14:textId="056DD2DB" w:rsidR="00540E81" w:rsidRPr="00A74E11" w:rsidRDefault="00540E81" w:rsidP="006A5225">
            <w:pPr>
              <w:rPr>
                <w:lang w:val="fr-CH"/>
              </w:rPr>
            </w:pPr>
            <w:r w:rsidRPr="00A74E11">
              <w:rPr>
                <w:lang w:val="fr-CH"/>
              </w:rPr>
              <w:t>7.2</w:t>
            </w:r>
          </w:p>
        </w:tc>
        <w:tc>
          <w:tcPr>
            <w:tcW w:w="4395" w:type="dxa"/>
          </w:tcPr>
          <w:p w14:paraId="2475AD11" w14:textId="24268F76" w:rsidR="00540E81" w:rsidRPr="00A74E11" w:rsidRDefault="00A22A24" w:rsidP="006A5225">
            <w:pPr>
              <w:rPr>
                <w:lang w:val="fr-CH"/>
              </w:rPr>
            </w:pPr>
            <w:r w:rsidRPr="00A74E11">
              <w:rPr>
                <w:lang w:val="fr-CH"/>
              </w:rPr>
              <w:t>Les collaborateurs sont informés.</w:t>
            </w:r>
          </w:p>
        </w:tc>
        <w:tc>
          <w:tcPr>
            <w:tcW w:w="4171" w:type="dxa"/>
          </w:tcPr>
          <w:p w14:paraId="0B00A0B3" w14:textId="77777777" w:rsidR="00A22A24" w:rsidRPr="00A74E11" w:rsidRDefault="00A22A24" w:rsidP="00540E81">
            <w:pPr>
              <w:pStyle w:val="Listenabsatz"/>
              <w:numPr>
                <w:ilvl w:val="0"/>
                <w:numId w:val="36"/>
              </w:numPr>
              <w:rPr>
                <w:szCs w:val="20"/>
                <w:lang w:val="fr-CH"/>
              </w:rPr>
            </w:pPr>
            <w:r w:rsidRPr="00A74E11">
              <w:rPr>
                <w:szCs w:val="20"/>
                <w:lang w:val="fr-CH"/>
              </w:rPr>
              <w:t>Informer les collaborateurs vulnérables sur leurs droits et les mesures de protection au sein de l’entreprise.</w:t>
            </w:r>
          </w:p>
          <w:p w14:paraId="1474F859" w14:textId="77777777" w:rsidR="00A22A24" w:rsidRPr="00A74E11" w:rsidRDefault="00A22A24" w:rsidP="00540E81">
            <w:pPr>
              <w:pStyle w:val="Listenabsatz"/>
              <w:numPr>
                <w:ilvl w:val="0"/>
                <w:numId w:val="36"/>
              </w:numPr>
              <w:rPr>
                <w:szCs w:val="20"/>
                <w:lang w:val="fr-CH"/>
              </w:rPr>
            </w:pPr>
            <w:r w:rsidRPr="00A74E11">
              <w:rPr>
                <w:szCs w:val="20"/>
                <w:lang w:val="fr-CH"/>
              </w:rPr>
              <w:lastRenderedPageBreak/>
              <w:t>Informer les collaborateurs du comportement à adopter face aux personnes vulnérables.</w:t>
            </w:r>
          </w:p>
          <w:p w14:paraId="12072EFB" w14:textId="77777777" w:rsidR="00A22A24" w:rsidRPr="00A74E11" w:rsidRDefault="00A22A24" w:rsidP="00540E81">
            <w:pPr>
              <w:pStyle w:val="Listenabsatz"/>
              <w:numPr>
                <w:ilvl w:val="0"/>
                <w:numId w:val="36"/>
              </w:numPr>
              <w:rPr>
                <w:szCs w:val="20"/>
                <w:lang w:val="fr-CH"/>
              </w:rPr>
            </w:pPr>
            <w:r w:rsidRPr="00A74E11">
              <w:rPr>
                <w:szCs w:val="20"/>
                <w:lang w:val="fr-CH"/>
              </w:rPr>
              <w:t>Offrir une formation pratique concernant les mesures d’hygiène.</w:t>
            </w:r>
          </w:p>
          <w:p w14:paraId="517D1EF2" w14:textId="08A92323" w:rsidR="00540E81" w:rsidRPr="00A74E11" w:rsidRDefault="00A22A24" w:rsidP="00540E81">
            <w:pPr>
              <w:pStyle w:val="Listenabsatz"/>
              <w:numPr>
                <w:ilvl w:val="0"/>
                <w:numId w:val="36"/>
              </w:numPr>
              <w:rPr>
                <w:szCs w:val="20"/>
                <w:lang w:val="fr-CH"/>
              </w:rPr>
            </w:pPr>
            <w:r w:rsidRPr="00A74E11">
              <w:rPr>
                <w:szCs w:val="20"/>
                <w:lang w:val="fr-CH"/>
              </w:rPr>
              <w:t>Informer les collaborateurs du comportement à adopter s’ils contractent le COVID-19.</w:t>
            </w:r>
          </w:p>
        </w:tc>
      </w:tr>
      <w:tr w:rsidR="00540E81" w:rsidRPr="00E94252" w14:paraId="3144E470" w14:textId="77777777" w:rsidTr="006A5225">
        <w:trPr>
          <w:cnfStyle w:val="000000100000" w:firstRow="0" w:lastRow="0" w:firstColumn="0" w:lastColumn="0" w:oddVBand="0" w:evenVBand="0" w:oddHBand="1" w:evenHBand="0" w:firstRowFirstColumn="0" w:firstRowLastColumn="0" w:lastRowFirstColumn="0" w:lastRowLastColumn="0"/>
          <w:trHeight w:val="567"/>
        </w:trPr>
        <w:tc>
          <w:tcPr>
            <w:tcW w:w="495" w:type="dxa"/>
          </w:tcPr>
          <w:p w14:paraId="0E16A5D4" w14:textId="77777777" w:rsidR="00540E81" w:rsidRPr="00A74E11" w:rsidRDefault="00540E81" w:rsidP="006A5225">
            <w:pPr>
              <w:rPr>
                <w:lang w:val="fr-CH"/>
              </w:rPr>
            </w:pPr>
          </w:p>
        </w:tc>
        <w:tc>
          <w:tcPr>
            <w:tcW w:w="4395" w:type="dxa"/>
          </w:tcPr>
          <w:p w14:paraId="15E47615" w14:textId="77777777" w:rsidR="00540E81" w:rsidRPr="00A74E11" w:rsidRDefault="00540E81" w:rsidP="006A5225">
            <w:pPr>
              <w:rPr>
                <w:lang w:val="fr-CH"/>
              </w:rPr>
            </w:pPr>
          </w:p>
        </w:tc>
        <w:tc>
          <w:tcPr>
            <w:tcW w:w="4171" w:type="dxa"/>
          </w:tcPr>
          <w:p w14:paraId="7892C2B7" w14:textId="77777777" w:rsidR="00540E81" w:rsidRPr="00A74E11" w:rsidRDefault="00540E81" w:rsidP="006A5225">
            <w:pPr>
              <w:rPr>
                <w:szCs w:val="20"/>
                <w:lang w:val="fr-CH"/>
              </w:rPr>
            </w:pPr>
          </w:p>
        </w:tc>
      </w:tr>
    </w:tbl>
    <w:p w14:paraId="3A68CDFC" w14:textId="0AAA11EF" w:rsidR="00D13B1F" w:rsidRPr="00A74E11" w:rsidRDefault="00680CB1">
      <w:pPr>
        <w:pStyle w:val="berschrift1"/>
        <w:rPr>
          <w:rFonts w:eastAsia="Calibri"/>
          <w:lang w:val="fr-CH"/>
        </w:rPr>
      </w:pPr>
      <w:r w:rsidRPr="00A74E11">
        <w:rPr>
          <w:lang w:val="fr-CH" w:eastAsia="de-CH"/>
        </w:rPr>
        <w:t>8</w:t>
      </w:r>
      <w:r w:rsidR="007A0960" w:rsidRPr="00A74E11">
        <w:rPr>
          <w:lang w:val="fr-CH" w:eastAsia="de-CH"/>
        </w:rPr>
        <w:t>.</w:t>
      </w:r>
      <w:r w:rsidRPr="00A74E11">
        <w:rPr>
          <w:lang w:val="fr-CH" w:eastAsia="de-CH"/>
        </w:rPr>
        <w:t xml:space="preserve"> </w:t>
      </w:r>
      <w:r w:rsidR="00A22A24" w:rsidRPr="00A74E11">
        <w:rPr>
          <w:lang w:val="fr-CH" w:eastAsia="de-CH"/>
        </w:rPr>
        <w:t>Gestion</w:t>
      </w:r>
    </w:p>
    <w:p w14:paraId="27841E34" w14:textId="096180D9" w:rsidR="00D72BD8" w:rsidRPr="00A74E11" w:rsidRDefault="00A22A24">
      <w:pPr>
        <w:rPr>
          <w:rFonts w:eastAsia="Calibri"/>
          <w:lang w:val="fr-CH"/>
        </w:rPr>
      </w:pPr>
      <w:r w:rsidRPr="00A74E11">
        <w:rPr>
          <w:rFonts w:eastAsia="Calibri"/>
          <w:lang w:val="fr-CH"/>
        </w:rPr>
        <w:t>Appliquer les consignes au niveau de la gestion pour concrétiser et adapter efficacement les mesures de protection. Assurer une protection appropriée des personnes vulnérables.</w:t>
      </w:r>
    </w:p>
    <w:tbl>
      <w:tblPr>
        <w:tblStyle w:val="EinfacheTabelle1"/>
        <w:tblW w:w="0" w:type="auto"/>
        <w:tblLook w:val="0420" w:firstRow="1" w:lastRow="0" w:firstColumn="0" w:lastColumn="0" w:noHBand="0" w:noVBand="1"/>
      </w:tblPr>
      <w:tblGrid>
        <w:gridCol w:w="495"/>
        <w:gridCol w:w="4395"/>
        <w:gridCol w:w="4171"/>
      </w:tblGrid>
      <w:tr w:rsidR="00D72BD8" w:rsidRPr="00A74E11" w14:paraId="4E0EFC47" w14:textId="77777777" w:rsidTr="006A5225">
        <w:trPr>
          <w:cnfStyle w:val="100000000000" w:firstRow="1" w:lastRow="0" w:firstColumn="0" w:lastColumn="0" w:oddVBand="0" w:evenVBand="0" w:oddHBand="0" w:evenHBand="0" w:firstRowFirstColumn="0" w:firstRowLastColumn="0" w:lastRowFirstColumn="0" w:lastRowLastColumn="0"/>
          <w:trHeight w:val="454"/>
        </w:trPr>
        <w:tc>
          <w:tcPr>
            <w:tcW w:w="495" w:type="dxa"/>
            <w:vAlign w:val="center"/>
          </w:tcPr>
          <w:p w14:paraId="12876E43" w14:textId="77777777" w:rsidR="00D72BD8" w:rsidRPr="00A74E11" w:rsidRDefault="00D72BD8" w:rsidP="006A5225">
            <w:pPr>
              <w:spacing w:after="0"/>
              <w:jc w:val="left"/>
              <w:rPr>
                <w:lang w:val="fr-CH"/>
              </w:rPr>
            </w:pPr>
          </w:p>
        </w:tc>
        <w:tc>
          <w:tcPr>
            <w:tcW w:w="4395" w:type="dxa"/>
            <w:vAlign w:val="center"/>
          </w:tcPr>
          <w:p w14:paraId="709DAABF" w14:textId="071A9C7B" w:rsidR="00D72BD8" w:rsidRPr="00A74E11" w:rsidRDefault="00A22A24" w:rsidP="006A5225">
            <w:pPr>
              <w:spacing w:after="0"/>
              <w:jc w:val="left"/>
              <w:rPr>
                <w:lang w:val="fr-CH"/>
              </w:rPr>
            </w:pPr>
            <w:r w:rsidRPr="00A74E11">
              <w:rPr>
                <w:lang w:val="fr-CH"/>
              </w:rPr>
              <w:t>Exigences</w:t>
            </w:r>
          </w:p>
        </w:tc>
        <w:tc>
          <w:tcPr>
            <w:tcW w:w="4171" w:type="dxa"/>
            <w:vAlign w:val="center"/>
          </w:tcPr>
          <w:p w14:paraId="6BAC5A3E" w14:textId="42E9F971" w:rsidR="00D72BD8" w:rsidRPr="00A74E11" w:rsidRDefault="00A22A24" w:rsidP="006A5225">
            <w:pPr>
              <w:spacing w:after="0"/>
              <w:jc w:val="left"/>
              <w:rPr>
                <w:lang w:val="fr-CH"/>
              </w:rPr>
            </w:pPr>
            <w:r w:rsidRPr="00A74E11">
              <w:rPr>
                <w:lang w:val="fr-CH"/>
              </w:rPr>
              <w:t>Mesures</w:t>
            </w:r>
          </w:p>
        </w:tc>
      </w:tr>
      <w:tr w:rsidR="00D72BD8" w:rsidRPr="00E94252" w14:paraId="777BCB47" w14:textId="77777777" w:rsidTr="006A5225">
        <w:trPr>
          <w:cnfStyle w:val="000000100000" w:firstRow="0" w:lastRow="0" w:firstColumn="0" w:lastColumn="0" w:oddVBand="0" w:evenVBand="0" w:oddHBand="1" w:evenHBand="0" w:firstRowFirstColumn="0" w:firstRowLastColumn="0" w:lastRowFirstColumn="0" w:lastRowLastColumn="0"/>
          <w:trHeight w:val="567"/>
        </w:trPr>
        <w:tc>
          <w:tcPr>
            <w:tcW w:w="495" w:type="dxa"/>
          </w:tcPr>
          <w:p w14:paraId="2FF0FE18" w14:textId="374CA431" w:rsidR="00D72BD8" w:rsidRPr="00A74E11" w:rsidRDefault="00D72BD8" w:rsidP="006A5225">
            <w:pPr>
              <w:rPr>
                <w:lang w:val="fr-CH"/>
              </w:rPr>
            </w:pPr>
            <w:r w:rsidRPr="00A74E11">
              <w:rPr>
                <w:lang w:val="fr-CH"/>
              </w:rPr>
              <w:t>8.1</w:t>
            </w:r>
          </w:p>
        </w:tc>
        <w:tc>
          <w:tcPr>
            <w:tcW w:w="4395" w:type="dxa"/>
          </w:tcPr>
          <w:p w14:paraId="4B50B170" w14:textId="26CCAF61" w:rsidR="00D72BD8" w:rsidRPr="00A74E11" w:rsidRDefault="00A22A24" w:rsidP="006A5225">
            <w:pPr>
              <w:rPr>
                <w:lang w:val="fr-CH"/>
              </w:rPr>
            </w:pPr>
            <w:r w:rsidRPr="00A74E11">
              <w:rPr>
                <w:lang w:val="fr-CH"/>
              </w:rPr>
              <w:t>Les collaborateurs sont instruits.</w:t>
            </w:r>
          </w:p>
        </w:tc>
        <w:tc>
          <w:tcPr>
            <w:tcW w:w="4171" w:type="dxa"/>
          </w:tcPr>
          <w:p w14:paraId="2206BC8A" w14:textId="1FD006D1" w:rsidR="00D72BD8" w:rsidRPr="00A74E11" w:rsidRDefault="00A22A24" w:rsidP="00D72BD8">
            <w:pPr>
              <w:rPr>
                <w:lang w:val="fr-CH"/>
              </w:rPr>
            </w:pPr>
            <w:r w:rsidRPr="00A74E11">
              <w:rPr>
                <w:lang w:val="fr-CH"/>
              </w:rPr>
              <w:t>Instruire régulièrement les collaborateurs sur les mesures d’hygiène, l’utilisation du matériel de protection et la sécurité dans le contact avec les clients.</w:t>
            </w:r>
          </w:p>
        </w:tc>
      </w:tr>
      <w:tr w:rsidR="00D72BD8" w:rsidRPr="00E94252" w14:paraId="48B492A4" w14:textId="77777777" w:rsidTr="006A5225">
        <w:trPr>
          <w:trHeight w:val="567"/>
        </w:trPr>
        <w:tc>
          <w:tcPr>
            <w:tcW w:w="495" w:type="dxa"/>
          </w:tcPr>
          <w:p w14:paraId="63325821" w14:textId="3C97E13B" w:rsidR="00D72BD8" w:rsidRPr="00A74E11" w:rsidRDefault="00D72BD8" w:rsidP="006A5225">
            <w:pPr>
              <w:rPr>
                <w:lang w:val="fr-CH"/>
              </w:rPr>
            </w:pPr>
            <w:r w:rsidRPr="00A74E11">
              <w:rPr>
                <w:lang w:val="fr-CH"/>
              </w:rPr>
              <w:t>8.2</w:t>
            </w:r>
          </w:p>
        </w:tc>
        <w:tc>
          <w:tcPr>
            <w:tcW w:w="4395" w:type="dxa"/>
          </w:tcPr>
          <w:p w14:paraId="1D6BD537" w14:textId="7D8F567A" w:rsidR="00D72BD8" w:rsidRPr="00A74E11" w:rsidRDefault="00A22A24" w:rsidP="006A5225">
            <w:pPr>
              <w:rPr>
                <w:lang w:val="fr-CH"/>
              </w:rPr>
            </w:pPr>
            <w:r w:rsidRPr="00A74E11">
              <w:rPr>
                <w:lang w:val="fr-CH"/>
              </w:rPr>
              <w:t>L’approvisionnement en matériel est assuré.</w:t>
            </w:r>
          </w:p>
        </w:tc>
        <w:tc>
          <w:tcPr>
            <w:tcW w:w="4171" w:type="dxa"/>
          </w:tcPr>
          <w:p w14:paraId="3CA1919A" w14:textId="77777777" w:rsidR="00A22A24" w:rsidRPr="00A74E11" w:rsidRDefault="00A22A24" w:rsidP="00D72BD8">
            <w:pPr>
              <w:pStyle w:val="Listenabsatz"/>
              <w:numPr>
                <w:ilvl w:val="0"/>
                <w:numId w:val="36"/>
              </w:numPr>
              <w:rPr>
                <w:szCs w:val="20"/>
                <w:lang w:val="fr-CH"/>
              </w:rPr>
            </w:pPr>
            <w:r w:rsidRPr="00A74E11">
              <w:rPr>
                <w:szCs w:val="20"/>
                <w:lang w:val="fr-CH"/>
              </w:rPr>
              <w:t>Recharger régulièrement les distributeurs de savon, les serviettes jetables et le matériel de nettoyage et s’assurer qu’ils soient disponibles en suffisance.</w:t>
            </w:r>
          </w:p>
          <w:p w14:paraId="475CA862" w14:textId="3EA39472" w:rsidR="00D72BD8" w:rsidRPr="00A74E11" w:rsidRDefault="00A22A24" w:rsidP="00D72BD8">
            <w:pPr>
              <w:pStyle w:val="Listenabsatz"/>
              <w:numPr>
                <w:ilvl w:val="0"/>
                <w:numId w:val="36"/>
              </w:numPr>
              <w:rPr>
                <w:szCs w:val="20"/>
                <w:lang w:val="fr-CH"/>
              </w:rPr>
            </w:pPr>
            <w:r w:rsidRPr="00A74E11">
              <w:rPr>
                <w:szCs w:val="20"/>
                <w:lang w:val="fr-CH"/>
              </w:rPr>
              <w:t>Vérifier et recharger régulièrement les désinfectants (pour les mains) et les produits de nettoyage (pour les objets et/ou les surfaces).</w:t>
            </w:r>
          </w:p>
        </w:tc>
      </w:tr>
      <w:tr w:rsidR="00D72BD8" w:rsidRPr="00E94252" w14:paraId="0AF0F8DC" w14:textId="77777777" w:rsidTr="006A5225">
        <w:trPr>
          <w:cnfStyle w:val="000000100000" w:firstRow="0" w:lastRow="0" w:firstColumn="0" w:lastColumn="0" w:oddVBand="0" w:evenVBand="0" w:oddHBand="1" w:evenHBand="0" w:firstRowFirstColumn="0" w:firstRowLastColumn="0" w:lastRowFirstColumn="0" w:lastRowLastColumn="0"/>
          <w:trHeight w:val="567"/>
        </w:trPr>
        <w:tc>
          <w:tcPr>
            <w:tcW w:w="495" w:type="dxa"/>
          </w:tcPr>
          <w:p w14:paraId="526A6BA7" w14:textId="164E8468" w:rsidR="00D72BD8" w:rsidRPr="00A74E11" w:rsidRDefault="00D72BD8" w:rsidP="006A5225">
            <w:pPr>
              <w:rPr>
                <w:lang w:val="fr-CH"/>
              </w:rPr>
            </w:pPr>
            <w:r w:rsidRPr="00A74E11">
              <w:rPr>
                <w:lang w:val="fr-CH"/>
              </w:rPr>
              <w:t>8.3</w:t>
            </w:r>
          </w:p>
        </w:tc>
        <w:tc>
          <w:tcPr>
            <w:tcW w:w="4395" w:type="dxa"/>
          </w:tcPr>
          <w:p w14:paraId="57B0C9D9" w14:textId="6BED3817" w:rsidR="00D72BD8" w:rsidRPr="00A74E11" w:rsidRDefault="00A22A24" w:rsidP="006A5225">
            <w:pPr>
              <w:rPr>
                <w:lang w:val="fr-CH"/>
              </w:rPr>
            </w:pPr>
            <w:r w:rsidRPr="00A74E11">
              <w:rPr>
                <w:lang w:val="fr-CH"/>
              </w:rPr>
              <w:t>Les collaborateurs vulnérables sont protégés.</w:t>
            </w:r>
          </w:p>
        </w:tc>
        <w:tc>
          <w:tcPr>
            <w:tcW w:w="4171" w:type="dxa"/>
          </w:tcPr>
          <w:p w14:paraId="343C5E0D" w14:textId="4BE88B56" w:rsidR="00D72BD8" w:rsidRPr="00A74E11" w:rsidRDefault="00A22A24" w:rsidP="006A5225">
            <w:pPr>
              <w:rPr>
                <w:szCs w:val="20"/>
                <w:lang w:val="fr-CH"/>
              </w:rPr>
            </w:pPr>
            <w:r w:rsidRPr="00A74E11">
              <w:rPr>
                <w:szCs w:val="20"/>
                <w:lang w:val="fr-CH"/>
              </w:rPr>
              <w:t>Informer les collaborateurs vulnérables sur leurs droits et les mesures de protection au sein de l’entreprise.</w:t>
            </w:r>
          </w:p>
        </w:tc>
      </w:tr>
      <w:tr w:rsidR="00D72BD8" w:rsidRPr="00E94252" w14:paraId="259519AC" w14:textId="77777777" w:rsidTr="006A5225">
        <w:trPr>
          <w:trHeight w:val="567"/>
        </w:trPr>
        <w:tc>
          <w:tcPr>
            <w:tcW w:w="495" w:type="dxa"/>
          </w:tcPr>
          <w:p w14:paraId="636209EE" w14:textId="77777777" w:rsidR="00D72BD8" w:rsidRPr="00A74E11" w:rsidRDefault="00D72BD8" w:rsidP="006A5225">
            <w:pPr>
              <w:rPr>
                <w:lang w:val="fr-CH"/>
              </w:rPr>
            </w:pPr>
          </w:p>
        </w:tc>
        <w:tc>
          <w:tcPr>
            <w:tcW w:w="4395" w:type="dxa"/>
          </w:tcPr>
          <w:p w14:paraId="4323DC42" w14:textId="77777777" w:rsidR="00D72BD8" w:rsidRPr="00A74E11" w:rsidRDefault="00D72BD8" w:rsidP="006A5225">
            <w:pPr>
              <w:rPr>
                <w:lang w:val="fr-CH"/>
              </w:rPr>
            </w:pPr>
          </w:p>
        </w:tc>
        <w:tc>
          <w:tcPr>
            <w:tcW w:w="4171" w:type="dxa"/>
          </w:tcPr>
          <w:p w14:paraId="51C59FED" w14:textId="77777777" w:rsidR="00D72BD8" w:rsidRPr="00A74E11" w:rsidRDefault="00D72BD8" w:rsidP="006A5225">
            <w:pPr>
              <w:rPr>
                <w:szCs w:val="20"/>
                <w:lang w:val="fr-CH"/>
              </w:rPr>
            </w:pPr>
          </w:p>
        </w:tc>
      </w:tr>
    </w:tbl>
    <w:p w14:paraId="61B320CD" w14:textId="677FA905" w:rsidR="00D13B1F" w:rsidRPr="00A74E11" w:rsidRDefault="00D13B1F">
      <w:pPr>
        <w:rPr>
          <w:rFonts w:eastAsia="Calibri"/>
          <w:lang w:val="fr-CH"/>
        </w:rPr>
      </w:pPr>
    </w:p>
    <w:p w14:paraId="32E51C2B" w14:textId="4D123209" w:rsidR="00D13B1F" w:rsidRPr="00A74E11" w:rsidRDefault="00A22A24" w:rsidP="001404E8">
      <w:pPr>
        <w:pStyle w:val="berschrift1"/>
        <w:rPr>
          <w:lang w:val="fr-CH"/>
        </w:rPr>
      </w:pPr>
      <w:r w:rsidRPr="00A74E11">
        <w:rPr>
          <w:lang w:val="fr-CH"/>
        </w:rPr>
        <w:t>Conclusion</w:t>
      </w:r>
    </w:p>
    <w:p w14:paraId="50D6E59F" w14:textId="77777777" w:rsidR="00A22A24" w:rsidRPr="00A74E11" w:rsidRDefault="00A22A24">
      <w:pPr>
        <w:rPr>
          <w:lang w:val="fr-CH"/>
        </w:rPr>
      </w:pPr>
      <w:r w:rsidRPr="00A74E11">
        <w:rPr>
          <w:lang w:val="fr-CH"/>
        </w:rPr>
        <w:t>Le présent document a été établi sur la base d’une solution de branche.</w:t>
      </w:r>
    </w:p>
    <w:p w14:paraId="023393A2" w14:textId="6A942832" w:rsidR="00D13B1F" w:rsidRPr="00A74E11" w:rsidRDefault="00A22A24">
      <w:pPr>
        <w:rPr>
          <w:lang w:val="fr-CH"/>
        </w:rPr>
      </w:pPr>
      <w:r w:rsidRPr="00A74E11">
        <w:rPr>
          <w:lang w:val="fr-CH"/>
        </w:rPr>
        <w:t>Le présent document a été transmis et expliqué à tous les collaborateurs.</w:t>
      </w:r>
    </w:p>
    <w:p w14:paraId="19534DE9" w14:textId="77777777" w:rsidR="00A22A24" w:rsidRPr="00A74E11" w:rsidRDefault="00A22A24">
      <w:pPr>
        <w:rPr>
          <w:lang w:val="fr-CH"/>
        </w:rPr>
      </w:pPr>
    </w:p>
    <w:p w14:paraId="0FB363BA" w14:textId="2F1E94B8" w:rsidR="00D13B1F" w:rsidRPr="00A74E11" w:rsidRDefault="00A22A24">
      <w:pPr>
        <w:rPr>
          <w:lang w:val="fr-CH"/>
        </w:rPr>
      </w:pPr>
      <w:r w:rsidRPr="00A74E11">
        <w:rPr>
          <w:lang w:val="fr-CH"/>
        </w:rPr>
        <w:t xml:space="preserve">Personne responsable, signature et date </w:t>
      </w:r>
      <w:r w:rsidR="007A0960" w:rsidRPr="00A74E11">
        <w:rPr>
          <w:lang w:val="fr-CH"/>
        </w:rPr>
        <w:t xml:space="preserve">: </w:t>
      </w:r>
      <w:r w:rsidR="003A5B78" w:rsidRPr="00A74E11">
        <w:rPr>
          <w:lang w:val="fr-CH"/>
        </w:rPr>
        <w:t>___________________________</w:t>
      </w:r>
    </w:p>
    <w:sectPr w:rsidR="00D13B1F" w:rsidRPr="00A74E11">
      <w:footerReference w:type="even" r:id="rId17"/>
      <w:headerReference w:type="first" r:id="rId18"/>
      <w:pgSz w:w="11906" w:h="16838" w:code="9"/>
      <w:pgMar w:top="1418" w:right="1134" w:bottom="567" w:left="1701" w:header="680" w:footer="851"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69B31" w14:textId="77777777" w:rsidR="001761D6" w:rsidRDefault="001761D6">
      <w:r>
        <w:separator/>
      </w:r>
    </w:p>
  </w:endnote>
  <w:endnote w:type="continuationSeparator" w:id="0">
    <w:p w14:paraId="3C6C9FB5" w14:textId="77777777" w:rsidR="001761D6" w:rsidRDefault="0017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299014"/>
      <w:docPartObj>
        <w:docPartGallery w:val="Page Numbers (Bottom of Page)"/>
        <w:docPartUnique/>
      </w:docPartObj>
    </w:sdtPr>
    <w:sdtEndPr/>
    <w:sdtContent>
      <w:p w14:paraId="0A79EAED" w14:textId="77777777" w:rsidR="00D13B1F" w:rsidRDefault="003A5B78">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D13B1F" w:rsidRDefault="00D13B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BCA19" w14:textId="77777777" w:rsidR="001761D6" w:rsidRDefault="001761D6">
      <w:pPr>
        <w:spacing w:before="160" w:after="0"/>
        <w:rPr>
          <w:sz w:val="18"/>
          <w:szCs w:val="18"/>
        </w:rPr>
      </w:pPr>
      <w:r>
        <w:rPr>
          <w:sz w:val="18"/>
          <w:szCs w:val="18"/>
        </w:rPr>
        <w:separator/>
      </w:r>
    </w:p>
  </w:footnote>
  <w:footnote w:type="continuationSeparator" w:id="0">
    <w:p w14:paraId="0353AD53" w14:textId="77777777" w:rsidR="001761D6" w:rsidRDefault="00176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0" w:type="dxa"/>
      <w:tblInd w:w="-510" w:type="dxa"/>
      <w:tblLayout w:type="fixed"/>
      <w:tblLook w:val="01E0" w:firstRow="1" w:lastRow="1" w:firstColumn="1" w:lastColumn="1" w:noHBand="0" w:noVBand="0"/>
    </w:tblPr>
    <w:tblGrid>
      <w:gridCol w:w="4832"/>
      <w:gridCol w:w="4858"/>
    </w:tblGrid>
    <w:tr w:rsidR="00C763B6" w:rsidRPr="00E94252" w14:paraId="454BF399" w14:textId="77777777" w:rsidTr="00EC2A16">
      <w:trPr>
        <w:cantSplit/>
        <w:trHeight w:hRule="exact" w:val="1985"/>
      </w:trPr>
      <w:tc>
        <w:tcPr>
          <w:tcW w:w="4832" w:type="dxa"/>
        </w:tcPr>
        <w:p w14:paraId="3988A313" w14:textId="77777777" w:rsidR="00C763B6" w:rsidRDefault="00C763B6" w:rsidP="00C763B6">
          <w:r>
            <w:rPr>
              <w:noProof/>
              <w:lang w:eastAsia="de-CH"/>
            </w:rPr>
            <w:drawing>
              <wp:anchor distT="0" distB="0" distL="114300" distR="114300" simplePos="0" relativeHeight="251660288" behindDoc="0" locked="0" layoutInCell="1" allowOverlap="1" wp14:anchorId="299541B8" wp14:editId="5E070B7B">
                <wp:simplePos x="0" y="0"/>
                <wp:positionH relativeFrom="column">
                  <wp:posOffset>-73660</wp:posOffset>
                </wp:positionH>
                <wp:positionV relativeFrom="paragraph">
                  <wp:posOffset>-19050</wp:posOffset>
                </wp:positionV>
                <wp:extent cx="2253082" cy="581558"/>
                <wp:effectExtent l="0" t="0" r="0" b="9525"/>
                <wp:wrapNone/>
                <wp:docPr id="8" name="Logo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3082" cy="581558"/>
                        </a:xfrm>
                        <a:prstGeom prst="rect">
                          <a:avLst/>
                        </a:prstGeom>
                      </pic:spPr>
                    </pic:pic>
                  </a:graphicData>
                </a:graphic>
              </wp:anchor>
            </w:drawing>
          </w:r>
          <w:r>
            <w:rPr>
              <w:noProof/>
              <w:lang w:eastAsia="de-CH"/>
            </w:rPr>
            <w:drawing>
              <wp:anchor distT="0" distB="0" distL="114300" distR="114300" simplePos="0" relativeHeight="251659264" behindDoc="0" locked="0" layoutInCell="1" allowOverlap="1" wp14:anchorId="4F504D24" wp14:editId="56AC47A7">
                <wp:simplePos x="0" y="0"/>
                <wp:positionH relativeFrom="column">
                  <wp:posOffset>-73660</wp:posOffset>
                </wp:positionH>
                <wp:positionV relativeFrom="paragraph">
                  <wp:posOffset>-22860</wp:posOffset>
                </wp:positionV>
                <wp:extent cx="2252167" cy="581558"/>
                <wp:effectExtent l="0" t="0" r="0" b="9525"/>
                <wp:wrapNone/>
                <wp:docPr id="11" name="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2167" cy="581558"/>
                        </a:xfrm>
                        <a:prstGeom prst="rect">
                          <a:avLst/>
                        </a:prstGeom>
                      </pic:spPr>
                    </pic:pic>
                  </a:graphicData>
                </a:graphic>
              </wp:anchor>
            </w:drawing>
          </w:r>
        </w:p>
      </w:tc>
      <w:tc>
        <w:tcPr>
          <w:tcW w:w="4858" w:type="dxa"/>
        </w:tcPr>
        <w:p w14:paraId="2ECD94EE" w14:textId="77777777" w:rsidR="002A6059" w:rsidRPr="002A6059" w:rsidRDefault="002A6059" w:rsidP="002A6059">
          <w:pPr>
            <w:pStyle w:val="zzKopfDept"/>
            <w:rPr>
              <w:lang w:val="fr-CH" w:eastAsia="en-US"/>
            </w:rPr>
          </w:pPr>
          <w:r w:rsidRPr="002A6059">
            <w:rPr>
              <w:lang w:val="fr-CH" w:eastAsia="en-US"/>
            </w:rPr>
            <w:t>Département fédéral de l’économie,</w:t>
          </w:r>
        </w:p>
        <w:p w14:paraId="1FD73A5E" w14:textId="77777777" w:rsidR="002A6059" w:rsidRPr="002A6059" w:rsidRDefault="002A6059" w:rsidP="002A6059">
          <w:pPr>
            <w:pStyle w:val="zzKopfDept"/>
            <w:rPr>
              <w:lang w:val="fr-CH" w:eastAsia="en-US"/>
            </w:rPr>
          </w:pPr>
          <w:r w:rsidRPr="002A6059">
            <w:rPr>
              <w:lang w:val="fr-CH" w:eastAsia="en-US"/>
            </w:rPr>
            <w:t>de la formation et de la recherche DEFR</w:t>
          </w:r>
        </w:p>
        <w:p w14:paraId="1EE6DBB4" w14:textId="77777777" w:rsidR="002A6059" w:rsidRPr="002A6059" w:rsidRDefault="002A6059" w:rsidP="002A6059">
          <w:pPr>
            <w:pStyle w:val="zzKopfDept"/>
            <w:rPr>
              <w:b/>
              <w:bCs/>
              <w:lang w:val="fr-CH" w:eastAsia="en-US"/>
            </w:rPr>
          </w:pPr>
          <w:r w:rsidRPr="002A6059">
            <w:rPr>
              <w:b/>
              <w:bCs/>
              <w:lang w:val="fr-CH" w:eastAsia="en-US"/>
            </w:rPr>
            <w:t>Secrétariat d’Etat à l’économie SECO</w:t>
          </w:r>
        </w:p>
        <w:p w14:paraId="19873AAC" w14:textId="77777777" w:rsidR="002A6059" w:rsidRPr="002A6059" w:rsidRDefault="002A6059" w:rsidP="002A6059">
          <w:pPr>
            <w:pStyle w:val="zzKopfDept"/>
            <w:rPr>
              <w:lang w:val="fr-CH" w:eastAsia="en-US"/>
            </w:rPr>
          </w:pPr>
        </w:p>
        <w:p w14:paraId="73E28763" w14:textId="77777777" w:rsidR="002A6059" w:rsidRPr="002A6059" w:rsidRDefault="002A6059" w:rsidP="002A6059">
          <w:pPr>
            <w:pStyle w:val="zzKopfDept"/>
            <w:rPr>
              <w:lang w:val="fr-CH" w:eastAsia="en-US"/>
            </w:rPr>
          </w:pPr>
          <w:r w:rsidRPr="002A6059">
            <w:rPr>
              <w:lang w:val="fr-CH" w:eastAsia="en-US"/>
            </w:rPr>
            <w:t>Département fédéral de l’intérieur DFI</w:t>
          </w:r>
        </w:p>
        <w:p w14:paraId="3E3D0094" w14:textId="5470D5ED" w:rsidR="00C763B6" w:rsidRPr="002A6059" w:rsidRDefault="002A6059" w:rsidP="002A6059">
          <w:pPr>
            <w:pStyle w:val="zzKopfDept"/>
            <w:rPr>
              <w:b/>
              <w:bCs/>
              <w:lang w:val="fr-CH"/>
            </w:rPr>
          </w:pPr>
          <w:r w:rsidRPr="002A6059">
            <w:rPr>
              <w:b/>
              <w:bCs/>
              <w:lang w:val="fr-CH" w:eastAsia="en-US"/>
            </w:rPr>
            <w:t>Office fédéral de la santé publique OFSP</w:t>
          </w:r>
        </w:p>
      </w:tc>
    </w:tr>
  </w:tbl>
  <w:p w14:paraId="0DCD1984" w14:textId="77777777" w:rsidR="00D13B1F" w:rsidRPr="002A6059" w:rsidRDefault="00D13B1F" w:rsidP="00C763B6">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5EC"/>
    <w:multiLevelType w:val="hybridMultilevel"/>
    <w:tmpl w:val="1D8CEA8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60493"/>
    <w:multiLevelType w:val="hybridMultilevel"/>
    <w:tmpl w:val="6D0CEF0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158B3"/>
    <w:multiLevelType w:val="hybridMultilevel"/>
    <w:tmpl w:val="4CCC9D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2A066F7"/>
    <w:multiLevelType w:val="hybridMultilevel"/>
    <w:tmpl w:val="C658CB2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420CC"/>
    <w:multiLevelType w:val="hybridMultilevel"/>
    <w:tmpl w:val="ED4873A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5" w15:restartNumberingAfterBreak="0">
    <w:nsid w:val="4701442B"/>
    <w:multiLevelType w:val="hybridMultilevel"/>
    <w:tmpl w:val="C3DA03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E3122F0"/>
    <w:multiLevelType w:val="hybridMultilevel"/>
    <w:tmpl w:val="3174C04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70FB1281"/>
    <w:multiLevelType w:val="multilevel"/>
    <w:tmpl w:val="2FCAC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C307FBC"/>
    <w:multiLevelType w:val="hybridMultilevel"/>
    <w:tmpl w:val="3A1A845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B539CD"/>
    <w:multiLevelType w:val="hybridMultilevel"/>
    <w:tmpl w:val="7806218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20"/>
  </w:num>
  <w:num w:numId="4">
    <w:abstractNumId w:val="10"/>
  </w:num>
  <w:num w:numId="5">
    <w:abstractNumId w:val="26"/>
  </w:num>
  <w:num w:numId="6">
    <w:abstractNumId w:val="11"/>
  </w:num>
  <w:num w:numId="7">
    <w:abstractNumId w:val="16"/>
  </w:num>
  <w:num w:numId="8">
    <w:abstractNumId w:val="21"/>
  </w:num>
  <w:num w:numId="9">
    <w:abstractNumId w:val="2"/>
  </w:num>
  <w:num w:numId="10">
    <w:abstractNumId w:val="13"/>
  </w:num>
  <w:num w:numId="11">
    <w:abstractNumId w:val="5"/>
  </w:num>
  <w:num w:numId="12">
    <w:abstractNumId w:val="24"/>
  </w:num>
  <w:num w:numId="13">
    <w:abstractNumId w:val="7"/>
  </w:num>
  <w:num w:numId="14">
    <w:abstractNumId w:val="18"/>
  </w:num>
  <w:num w:numId="15">
    <w:abstractNumId w:val="1"/>
  </w:num>
  <w:num w:numId="16">
    <w:abstractNumId w:val="3"/>
  </w:num>
  <w:num w:numId="17">
    <w:abstractNumId w:val="19"/>
  </w:num>
  <w:num w:numId="18">
    <w:abstractNumId w:val="14"/>
  </w:num>
  <w:num w:numId="19">
    <w:abstractNumId w:val="9"/>
  </w:num>
  <w:num w:numId="20">
    <w:abstractNumId w:val="22"/>
  </w:num>
  <w:num w:numId="21">
    <w:abstractNumId w:val="0"/>
  </w:num>
  <w:num w:numId="22">
    <w:abstractNumId w:val="8"/>
  </w:num>
  <w:num w:numId="23">
    <w:abstractNumId w:val="15"/>
  </w:num>
  <w:num w:numId="24">
    <w:abstractNumId w:val="25"/>
  </w:num>
  <w:num w:numId="25">
    <w:abstractNumId w:val="27"/>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12"/>
  </w:num>
  <w:num w:numId="3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16339"/>
    <w:rsid w:val="000C5D13"/>
    <w:rsid w:val="000D57D6"/>
    <w:rsid w:val="000F7C09"/>
    <w:rsid w:val="001404E8"/>
    <w:rsid w:val="001636A6"/>
    <w:rsid w:val="001761D6"/>
    <w:rsid w:val="001E19B3"/>
    <w:rsid w:val="001F3B61"/>
    <w:rsid w:val="0020515E"/>
    <w:rsid w:val="00284C5B"/>
    <w:rsid w:val="00294364"/>
    <w:rsid w:val="002A2158"/>
    <w:rsid w:val="002A6059"/>
    <w:rsid w:val="003173A0"/>
    <w:rsid w:val="0032601E"/>
    <w:rsid w:val="0035423D"/>
    <w:rsid w:val="003A5B78"/>
    <w:rsid w:val="003D3F76"/>
    <w:rsid w:val="00412772"/>
    <w:rsid w:val="004155FF"/>
    <w:rsid w:val="00431840"/>
    <w:rsid w:val="00440C7F"/>
    <w:rsid w:val="00491797"/>
    <w:rsid w:val="00497C86"/>
    <w:rsid w:val="004B53F0"/>
    <w:rsid w:val="004C77CA"/>
    <w:rsid w:val="004D119D"/>
    <w:rsid w:val="004F3DF2"/>
    <w:rsid w:val="00532F6D"/>
    <w:rsid w:val="00540E81"/>
    <w:rsid w:val="00586067"/>
    <w:rsid w:val="005A5BBE"/>
    <w:rsid w:val="006230FE"/>
    <w:rsid w:val="00680CB1"/>
    <w:rsid w:val="0069772E"/>
    <w:rsid w:val="006A3129"/>
    <w:rsid w:val="006C0972"/>
    <w:rsid w:val="006D7844"/>
    <w:rsid w:val="00710925"/>
    <w:rsid w:val="00712B9A"/>
    <w:rsid w:val="00762B7A"/>
    <w:rsid w:val="0078711C"/>
    <w:rsid w:val="00797730"/>
    <w:rsid w:val="007A0960"/>
    <w:rsid w:val="007C1F5B"/>
    <w:rsid w:val="00813E16"/>
    <w:rsid w:val="00832B7B"/>
    <w:rsid w:val="008B4F43"/>
    <w:rsid w:val="008B5BC0"/>
    <w:rsid w:val="008E5E9D"/>
    <w:rsid w:val="008F115E"/>
    <w:rsid w:val="008F21FB"/>
    <w:rsid w:val="00915741"/>
    <w:rsid w:val="009657E0"/>
    <w:rsid w:val="009D02F4"/>
    <w:rsid w:val="009D4B93"/>
    <w:rsid w:val="009E64E2"/>
    <w:rsid w:val="00A05143"/>
    <w:rsid w:val="00A061F5"/>
    <w:rsid w:val="00A22A24"/>
    <w:rsid w:val="00A37906"/>
    <w:rsid w:val="00A55CD2"/>
    <w:rsid w:val="00A74E11"/>
    <w:rsid w:val="00AE2626"/>
    <w:rsid w:val="00B0411F"/>
    <w:rsid w:val="00B34657"/>
    <w:rsid w:val="00B70012"/>
    <w:rsid w:val="00B72A73"/>
    <w:rsid w:val="00B977E5"/>
    <w:rsid w:val="00C31870"/>
    <w:rsid w:val="00C763B6"/>
    <w:rsid w:val="00C82358"/>
    <w:rsid w:val="00CB2687"/>
    <w:rsid w:val="00CB353E"/>
    <w:rsid w:val="00CB6B75"/>
    <w:rsid w:val="00CC25FB"/>
    <w:rsid w:val="00D13B1F"/>
    <w:rsid w:val="00D72BD8"/>
    <w:rsid w:val="00DA2E9E"/>
    <w:rsid w:val="00DA7185"/>
    <w:rsid w:val="00DC4C85"/>
    <w:rsid w:val="00DE46AA"/>
    <w:rsid w:val="00E17CDD"/>
    <w:rsid w:val="00E94252"/>
    <w:rsid w:val="00E96BAE"/>
    <w:rsid w:val="00EF5E2A"/>
    <w:rsid w:val="00F12C9D"/>
    <w:rsid w:val="00F42EAE"/>
    <w:rsid w:val="00F43277"/>
    <w:rsid w:val="00F75946"/>
    <w:rsid w:val="00FD7BD1"/>
    <w:rsid w:val="00FE2C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4792FEB"/>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3E16"/>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paragraph" w:customStyle="1" w:styleId="Default">
    <w:name w:val="Default"/>
    <w:rsid w:val="00CB353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4.xml><?xml version="1.0" encoding="utf-8"?>
<ct:contentTypeSchema xmlns:ct="http://schemas.microsoft.com/office/2006/metadata/contentType" xmlns:ma="http://schemas.microsoft.com/office/2006/metadata/properties/metaAttributes" ct:_="" ma:_="" ma:contentTypeName="Document" ma:contentTypeID="0x0101008FAC204BACCC8B479E39F104318D87DC" ma:contentTypeVersion="" ma:contentTypeDescription="Create a new document." ma:contentTypeScope="" ma:versionID="09c68e81ede2f525d121c289ab28e07a">
  <xsd:schema xmlns:xsd="http://www.w3.org/2001/XMLSchema" xmlns:xs="http://www.w3.org/2001/XMLSchema" xmlns:p="http://schemas.microsoft.com/office/2006/metadata/properties" xmlns:ns2="3b08e8bd-01c9-48d0-94c5-00ffe26fe615" xmlns:ns3="09870e43-32a6-47a9-94b6-bde9278eb167" targetNamespace="http://schemas.microsoft.com/office/2006/metadata/properties" ma:root="true" ma:fieldsID="fd0f4af5c6335ec90bcf4d36919b89c7" ns2:_="" ns3:_="">
    <xsd:import namespace="3b08e8bd-01c9-48d0-94c5-00ffe26fe615"/>
    <xsd:import namespace="09870e43-32a6-47a9-94b6-bde9278eb1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e8bd-01c9-48d0-94c5-00ffe26fe6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70e43-32a6-47a9-94b6-bde9278eb1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93337-D299-4F0C-BC56-EBC3E804B8AE}">
  <ds:schemaRefs>
    <ds:schemaRef ds:uri="http://schemas.microsoft.com/sharepoint/v3/contenttype/forms"/>
  </ds:schemaRefs>
</ds:datastoreItem>
</file>

<file path=customXml/itemProps2.xml><?xml version="1.0" encoding="utf-8"?>
<ds:datastoreItem xmlns:ds="http://schemas.openxmlformats.org/officeDocument/2006/customXml" ds:itemID="{FB9D7E73-BBD3-43AF-BAA9-21DF82662E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2E0879F5-EB9D-4401-B477-C61B38421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e8bd-01c9-48d0-94c5-00ffe26fe615"/>
    <ds:schemaRef ds:uri="09870e43-32a6-47a9-94b6-bde9278e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90C05D-3904-4AA2-8438-177AAFA8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1656</Words>
  <Characters>9497</Characters>
  <Application>Microsoft Office Word</Application>
  <DocSecurity>0</DocSecurity>
  <Lines>79</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MUSTER-SCHUTZKONZEPT FÜR BETRIEBE UNTER COVID-19: ALLGEMEINE ERLÄUTERUNGEN</vt:lpstr>
      <vt:lpstr>MERKBLATT FÜR PRIVATE KINDERBETREUUNGSINSTITUTIONEN - Gesundheitsschutz in privaten Institutionen der familienergänzenden Kinderbetreuung bei COVID-19</vt:lpstr>
    </vt:vector>
  </TitlesOfParts>
  <Manager/>
  <Company>SECO</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MUSTER-SCHUTZKONZEPT FÜR BETRIEBE UNTER COVID-19: ALLGEMEINE ERLÄUTERUNGEN</dc:title>
  <dc:subject/>
  <dc:creator>svc-fabawbfconv14</dc:creator>
  <cp:keywords/>
  <dc:description/>
  <cp:lastModifiedBy>Christoph Lienert</cp:lastModifiedBy>
  <cp:revision>14</cp:revision>
  <cp:lastPrinted>2020-04-01T08:19:00Z</cp:lastPrinted>
  <dcterms:created xsi:type="dcterms:W3CDTF">2020-04-30T09:09:00Z</dcterms:created>
  <dcterms:modified xsi:type="dcterms:W3CDTF">2020-05-05T11:24:00Z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